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5A" w:rsidRPr="0045473B" w:rsidRDefault="00856F5A" w:rsidP="000E29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D80546" w:rsidRPr="0045473B" w:rsidRDefault="00D80546" w:rsidP="00D805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ОПШТА БОЛНИЦА „СТУДЕНИЦА“ КРАЉЕВО</w:t>
      </w: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       </w:t>
      </w: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ПЛАН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 xml:space="preserve">  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НАБАВКИ ЗА 201</w:t>
      </w:r>
      <w:r w:rsidR="008519E2"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Latn-CS"/>
        </w:rPr>
        <w:t>9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. ГОДИНУ</w:t>
      </w: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У Краљеву </w:t>
      </w:r>
      <w:r w:rsidR="002A44F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07.03.2019</w:t>
      </w:r>
      <w:r w:rsidR="00FB01A3"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2A44F0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="00FB01A3"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год.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                                                                 </w:t>
      </w:r>
    </w:p>
    <w:p w:rsidR="00D80546" w:rsidRPr="0045473B" w:rsidRDefault="00D80546" w:rsidP="00D80546">
      <w:pPr>
        <w:ind w:left="720" w:firstLine="720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План израдио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  <w:t>Председник Управног одбора</w:t>
      </w:r>
    </w:p>
    <w:p w:rsidR="00D80546" w:rsidRPr="0045473B" w:rsidRDefault="00D80546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  Момир Пандрц дипл. ецц. Мастер</w:t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ab/>
        <w:t xml:space="preserve">           Миле Милошевић</w:t>
      </w:r>
    </w:p>
    <w:p w:rsidR="005E6995" w:rsidRPr="0045473B" w:rsidRDefault="005E6995" w:rsidP="00D80546">
      <w:pP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     Бојана Остраћанин, дипл.ецц</w:t>
      </w:r>
    </w:p>
    <w:p w:rsidR="005E6995" w:rsidRPr="0045473B" w:rsidRDefault="005E6995" w:rsidP="00D80546">
      <w:pPr>
        <w:rPr>
          <w:color w:val="000000" w:themeColor="text1"/>
          <w:sz w:val="28"/>
          <w:szCs w:val="28"/>
          <w:lang w:val="sr-Cyrl-CS"/>
        </w:rPr>
      </w:pPr>
    </w:p>
    <w:p w:rsidR="00856F5A" w:rsidRPr="0045473B" w:rsidRDefault="00856F5A" w:rsidP="000E29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80546" w:rsidRPr="0045473B" w:rsidRDefault="00D80546" w:rsidP="00CB7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</w:pPr>
    </w:p>
    <w:p w:rsidR="000E298D" w:rsidRPr="0045473B" w:rsidRDefault="007E3F4D" w:rsidP="00CB70E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lastRenderedPageBreak/>
        <w:t xml:space="preserve">ПЛАН </w:t>
      </w:r>
      <w:r w:rsidR="00E46103"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НАБАВКИ ЗА 201</w:t>
      </w:r>
      <w:r w:rsidR="00F232F3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RS"/>
        </w:rPr>
        <w:t>9</w:t>
      </w:r>
      <w:r w:rsidR="00940224"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. ГОДИНУ</w:t>
      </w:r>
    </w:p>
    <w:p w:rsidR="00DF359E" w:rsidRPr="0045473B" w:rsidRDefault="00DF359E" w:rsidP="000E29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162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523"/>
        <w:gridCol w:w="13"/>
        <w:gridCol w:w="1959"/>
        <w:gridCol w:w="19"/>
        <w:gridCol w:w="1524"/>
        <w:gridCol w:w="45"/>
        <w:gridCol w:w="15"/>
        <w:gridCol w:w="25"/>
        <w:gridCol w:w="202"/>
        <w:gridCol w:w="7"/>
        <w:gridCol w:w="51"/>
        <w:gridCol w:w="1131"/>
        <w:gridCol w:w="23"/>
        <w:gridCol w:w="195"/>
        <w:gridCol w:w="17"/>
        <w:gridCol w:w="54"/>
        <w:gridCol w:w="17"/>
        <w:gridCol w:w="273"/>
        <w:gridCol w:w="35"/>
        <w:gridCol w:w="785"/>
        <w:gridCol w:w="11"/>
        <w:gridCol w:w="9"/>
        <w:gridCol w:w="37"/>
        <w:gridCol w:w="9"/>
        <w:gridCol w:w="15"/>
        <w:gridCol w:w="59"/>
        <w:gridCol w:w="216"/>
        <w:gridCol w:w="23"/>
        <w:gridCol w:w="7"/>
        <w:gridCol w:w="1079"/>
        <w:gridCol w:w="61"/>
        <w:gridCol w:w="39"/>
        <w:gridCol w:w="42"/>
        <w:gridCol w:w="114"/>
        <w:gridCol w:w="77"/>
        <w:gridCol w:w="28"/>
        <w:gridCol w:w="60"/>
        <w:gridCol w:w="1036"/>
        <w:gridCol w:w="21"/>
        <w:gridCol w:w="9"/>
        <w:gridCol w:w="12"/>
        <w:gridCol w:w="26"/>
        <w:gridCol w:w="21"/>
        <w:gridCol w:w="548"/>
        <w:gridCol w:w="41"/>
        <w:gridCol w:w="691"/>
        <w:gridCol w:w="11"/>
        <w:gridCol w:w="23"/>
        <w:gridCol w:w="16"/>
        <w:gridCol w:w="65"/>
        <w:gridCol w:w="15"/>
        <w:gridCol w:w="624"/>
        <w:gridCol w:w="553"/>
        <w:gridCol w:w="35"/>
        <w:gridCol w:w="48"/>
        <w:gridCol w:w="40"/>
        <w:gridCol w:w="10"/>
        <w:gridCol w:w="37"/>
        <w:gridCol w:w="78"/>
        <w:gridCol w:w="15"/>
        <w:gridCol w:w="536"/>
        <w:gridCol w:w="799"/>
        <w:gridCol w:w="60"/>
        <w:gridCol w:w="2031"/>
      </w:tblGrid>
      <w:tr w:rsidR="0045473B" w:rsidRPr="0045473B" w:rsidTr="00CB70E5">
        <w:tc>
          <w:tcPr>
            <w:tcW w:w="16200" w:type="dxa"/>
            <w:gridSpan w:val="64"/>
            <w:vAlign w:val="center"/>
          </w:tcPr>
          <w:p w:rsidR="00C30203" w:rsidRPr="0045473B" w:rsidRDefault="00C30203" w:rsidP="00C302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</w:pPr>
          </w:p>
          <w:p w:rsidR="001742C5" w:rsidRPr="0045473B" w:rsidRDefault="00940224" w:rsidP="001742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  <w:t>ЈАВНЕ НАБАВКЕ</w:t>
            </w:r>
            <w:r w:rsidR="001742C5" w:rsidRPr="00454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CS"/>
              </w:rPr>
              <w:t xml:space="preserve">                                                                                                                                            </w:t>
            </w:r>
          </w:p>
          <w:p w:rsidR="00940224" w:rsidRPr="0045473B" w:rsidRDefault="001742C5" w:rsidP="001742C5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(у 000)</w:t>
            </w:r>
          </w:p>
        </w:tc>
      </w:tr>
      <w:tr w:rsidR="0045473B" w:rsidRPr="0045473B" w:rsidTr="00C15AF1">
        <w:trPr>
          <w:trHeight w:val="435"/>
        </w:trPr>
        <w:tc>
          <w:tcPr>
            <w:tcW w:w="523" w:type="dxa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Р. бр.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Предмет набавке/ОРН</w:t>
            </w:r>
          </w:p>
        </w:tc>
        <w:tc>
          <w:tcPr>
            <w:tcW w:w="1588" w:type="dxa"/>
            <w:gridSpan w:val="3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Процењена вредност</w:t>
            </w:r>
          </w:p>
        </w:tc>
        <w:tc>
          <w:tcPr>
            <w:tcW w:w="2887" w:type="dxa"/>
            <w:gridSpan w:val="17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Планирана средства у финансијском плану</w:t>
            </w:r>
          </w:p>
        </w:tc>
        <w:tc>
          <w:tcPr>
            <w:tcW w:w="1408" w:type="dxa"/>
            <w:gridSpan w:val="7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Врста поступка</w:t>
            </w:r>
          </w:p>
        </w:tc>
        <w:tc>
          <w:tcPr>
            <w:tcW w:w="4168" w:type="dxa"/>
            <w:gridSpan w:val="24"/>
            <w:tcBorders>
              <w:bottom w:val="single" w:sz="4" w:space="0" w:color="auto"/>
            </w:tcBorders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Оквирни датум</w:t>
            </w:r>
          </w:p>
        </w:tc>
        <w:tc>
          <w:tcPr>
            <w:tcW w:w="3654" w:type="dxa"/>
            <w:gridSpan w:val="10"/>
            <w:vMerge w:val="restart"/>
            <w:vAlign w:val="center"/>
          </w:tcPr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Напомена</w:t>
            </w:r>
          </w:p>
          <w:p w:rsidR="00940224" w:rsidRPr="0045473B" w:rsidRDefault="00940224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(централизација, претходно обавештење, основ из ЗЈН...)</w:t>
            </w:r>
          </w:p>
        </w:tc>
      </w:tr>
      <w:tr w:rsidR="0045473B" w:rsidRPr="0045473B" w:rsidTr="00C15AF1">
        <w:trPr>
          <w:trHeight w:val="276"/>
        </w:trPr>
        <w:tc>
          <w:tcPr>
            <w:tcW w:w="523" w:type="dxa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gridSpan w:val="3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87" w:type="dxa"/>
            <w:gridSpan w:val="17"/>
            <w:vMerge/>
            <w:tcBorders>
              <w:bottom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08" w:type="dxa"/>
            <w:gridSpan w:val="7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57" w:type="dxa"/>
            <w:gridSpan w:val="8"/>
            <w:vMerge w:val="restart"/>
            <w:tcBorders>
              <w:top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Покретање поступка</w:t>
            </w:r>
          </w:p>
        </w:tc>
        <w:tc>
          <w:tcPr>
            <w:tcW w:w="1380" w:type="dxa"/>
            <w:gridSpan w:val="9"/>
            <w:vMerge w:val="restart"/>
            <w:tcBorders>
              <w:top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Закључење уговора</w:t>
            </w:r>
          </w:p>
        </w:tc>
        <w:tc>
          <w:tcPr>
            <w:tcW w:w="1331" w:type="dxa"/>
            <w:gridSpan w:val="7"/>
            <w:vMerge w:val="restart"/>
            <w:tcBorders>
              <w:top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Извршење уговора</w:t>
            </w:r>
          </w:p>
        </w:tc>
        <w:tc>
          <w:tcPr>
            <w:tcW w:w="3654" w:type="dxa"/>
            <w:gridSpan w:val="10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gridSpan w:val="3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37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Износ 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Конто </w:t>
            </w:r>
          </w:p>
        </w:tc>
        <w:tc>
          <w:tcPr>
            <w:tcW w:w="1408" w:type="dxa"/>
            <w:gridSpan w:val="7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57" w:type="dxa"/>
            <w:gridSpan w:val="8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gridSpan w:val="9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31" w:type="dxa"/>
            <w:gridSpan w:val="7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654" w:type="dxa"/>
            <w:gridSpan w:val="10"/>
            <w:vMerge/>
          </w:tcPr>
          <w:p w:rsidR="00940224" w:rsidRPr="0045473B" w:rsidRDefault="00940224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 w:val="restart"/>
            <w:vAlign w:val="center"/>
          </w:tcPr>
          <w:p w:rsidR="004B11C7" w:rsidRPr="0045473B" w:rsidRDefault="004B11C7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972" w:type="dxa"/>
            <w:gridSpan w:val="2"/>
            <w:vAlign w:val="center"/>
          </w:tcPr>
          <w:p w:rsidR="004B11C7" w:rsidRPr="0045473B" w:rsidRDefault="004B11C7" w:rsidP="00B75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Електрична енергија ОРН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09310000</w:t>
            </w:r>
          </w:p>
        </w:tc>
        <w:tc>
          <w:tcPr>
            <w:tcW w:w="1588" w:type="dxa"/>
            <w:gridSpan w:val="3"/>
            <w:vAlign w:val="center"/>
          </w:tcPr>
          <w:p w:rsidR="004B11C7" w:rsidRPr="0045473B" w:rsidRDefault="00823E55" w:rsidP="00D846FF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30.000</w:t>
            </w:r>
          </w:p>
          <w:p w:rsidR="004B11C7" w:rsidRPr="0045473B" w:rsidRDefault="004B11C7" w:rsidP="00D846FF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37" w:type="dxa"/>
            <w:gridSpan w:val="1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B11C7" w:rsidRPr="0045473B" w:rsidRDefault="00823E55" w:rsidP="005D19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36.000</w:t>
            </w:r>
          </w:p>
          <w:p w:rsidR="004B11C7" w:rsidRPr="0045473B" w:rsidRDefault="004B11C7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1C7" w:rsidRPr="0045473B" w:rsidRDefault="004B11C7" w:rsidP="00F93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4212</w:t>
            </w:r>
            <w:r w:rsidR="00F935C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408" w:type="dxa"/>
            <w:gridSpan w:val="7"/>
            <w:vAlign w:val="center"/>
          </w:tcPr>
          <w:p w:rsidR="004B11C7" w:rsidRPr="0045473B" w:rsidRDefault="004B11C7" w:rsidP="00B75A57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4B11C7" w:rsidRPr="0045473B" w:rsidRDefault="004B11C7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80" w:type="dxa"/>
            <w:gridSpan w:val="9"/>
            <w:vAlign w:val="center"/>
          </w:tcPr>
          <w:p w:rsidR="004B11C7" w:rsidRPr="0045473B" w:rsidRDefault="004B11C7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31" w:type="dxa"/>
            <w:gridSpan w:val="7"/>
            <w:vAlign w:val="center"/>
          </w:tcPr>
          <w:p w:rsidR="004B11C7" w:rsidRPr="0045473B" w:rsidRDefault="004B11C7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654" w:type="dxa"/>
            <w:gridSpan w:val="10"/>
            <w:vAlign w:val="center"/>
          </w:tcPr>
          <w:p w:rsidR="004B11C7" w:rsidRPr="0045473B" w:rsidRDefault="004B11C7" w:rsidP="00B75A57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Ова набавка ће се спроводити централиз., преко тела за централиз. ЈН у складу са Уредбом Владе РС</w:t>
            </w: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/>
          </w:tcPr>
          <w:p w:rsidR="005951A2" w:rsidRPr="0045473B" w:rsidRDefault="005951A2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5951A2" w:rsidRPr="0045473B" w:rsidRDefault="005951A2" w:rsidP="00B75A57">
            <w:pPr>
              <w:ind w:righ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</w:t>
            </w:r>
            <w:r w:rsidR="00B75A57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вања процењене вр</w:t>
            </w:r>
            <w:r w:rsidR="00B75A57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705" w:type="dxa"/>
            <w:gridSpan w:val="61"/>
          </w:tcPr>
          <w:p w:rsidR="005951A2" w:rsidRPr="0045473B" w:rsidRDefault="005951A2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="00102F5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ће се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спров</w:t>
            </w:r>
            <w:r w:rsidR="00102F5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5951A2" w:rsidRPr="0045473B" w:rsidRDefault="005951A2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их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 w:val="restart"/>
            <w:tcBorders>
              <w:right w:val="single" w:sz="4" w:space="0" w:color="auto"/>
            </w:tcBorders>
          </w:tcPr>
          <w:p w:rsidR="00CF2B3F" w:rsidRPr="0045473B" w:rsidRDefault="00CF2B3F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5951A2" w:rsidRPr="0045473B" w:rsidRDefault="005951A2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002595" w:rsidRPr="0045473B" w:rsidRDefault="005951A2" w:rsidP="00B75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Гас</w:t>
            </w:r>
            <w:r w:rsidR="00135CF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5951A2" w:rsidRPr="0045473B" w:rsidRDefault="005951A2" w:rsidP="00B75A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="00B75A5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09121200</w:t>
            </w:r>
          </w:p>
        </w:tc>
        <w:tc>
          <w:tcPr>
            <w:tcW w:w="1628" w:type="dxa"/>
            <w:gridSpan w:val="5"/>
            <w:tcBorders>
              <w:right w:val="single" w:sz="4" w:space="0" w:color="auto"/>
            </w:tcBorders>
            <w:vAlign w:val="center"/>
          </w:tcPr>
          <w:p w:rsidR="001742C5" w:rsidRPr="0045473B" w:rsidRDefault="00823E55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41.666</w:t>
            </w:r>
          </w:p>
          <w:p w:rsidR="005951A2" w:rsidRPr="0045473B" w:rsidRDefault="005951A2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69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A2" w:rsidRPr="0045473B" w:rsidRDefault="00823E55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50.000</w:t>
            </w:r>
          </w:p>
          <w:p w:rsidR="005951A2" w:rsidRPr="0045473B" w:rsidRDefault="005951A2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7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A2" w:rsidRPr="0045473B" w:rsidRDefault="002C3658" w:rsidP="00F935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4212</w:t>
            </w:r>
            <w:r w:rsidR="00F935C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38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1A2" w:rsidRPr="0045473B" w:rsidRDefault="005951A2" w:rsidP="00B75A57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7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AE" w:rsidRPr="0045473B" w:rsidRDefault="00B55EAE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јул</w:t>
            </w:r>
          </w:p>
          <w:p w:rsidR="005951A2" w:rsidRPr="0045473B" w:rsidRDefault="00D03D2A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19</w:t>
            </w:r>
            <w:r w:rsidR="005951A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C5" w:rsidRPr="0045473B" w:rsidRDefault="00B55EAE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</w:p>
          <w:p w:rsidR="005951A2" w:rsidRPr="0045473B" w:rsidRDefault="00D03D2A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5951A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2C5" w:rsidRPr="0045473B" w:rsidRDefault="00B55EAE" w:rsidP="00B75A5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</w:p>
          <w:p w:rsidR="005951A2" w:rsidRPr="0045473B" w:rsidRDefault="00D03D2A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  <w:vAlign w:val="center"/>
          </w:tcPr>
          <w:p w:rsidR="005951A2" w:rsidRPr="0045473B" w:rsidRDefault="005951A2" w:rsidP="00D84C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2F59" w:rsidRPr="0045473B" w:rsidRDefault="00102F59" w:rsidP="009402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102F59" w:rsidRPr="0045473B" w:rsidRDefault="00102F59" w:rsidP="00B75A57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</w:t>
            </w:r>
            <w:r w:rsidR="00B75A57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вања процењене вр</w:t>
            </w:r>
            <w:r w:rsidR="00B75A57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705" w:type="dxa"/>
            <w:gridSpan w:val="61"/>
          </w:tcPr>
          <w:p w:rsidR="00102F59" w:rsidRPr="0045473B" w:rsidRDefault="00102F59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ће се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102F59" w:rsidRPr="0045473B" w:rsidRDefault="00102F59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их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 w:val="restart"/>
            <w:tcBorders>
              <w:right w:val="single" w:sz="4" w:space="0" w:color="auto"/>
            </w:tcBorders>
            <w:vAlign w:val="center"/>
          </w:tcPr>
          <w:p w:rsidR="00BF4250" w:rsidRPr="0045473B" w:rsidRDefault="00BF4250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  <w:vAlign w:val="center"/>
          </w:tcPr>
          <w:p w:rsidR="00BF4250" w:rsidRPr="0045473B" w:rsidRDefault="00BF4250" w:rsidP="00631AFC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Услуге комуникација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 xml:space="preserve"> – мoбилнa тeлeфoниja</w:t>
            </w:r>
          </w:p>
          <w:p w:rsidR="00BF4250" w:rsidRPr="0045473B" w:rsidRDefault="00BF4250" w:rsidP="00631AFC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64212000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BF4250" w:rsidRPr="0045473B" w:rsidRDefault="00823E55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3.704</w:t>
            </w:r>
          </w:p>
          <w:p w:rsidR="00BF4250" w:rsidRPr="0045473B" w:rsidRDefault="00BF4250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50" w:rsidRPr="0045473B" w:rsidRDefault="00823E55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4.445</w:t>
            </w:r>
          </w:p>
          <w:p w:rsidR="00BF4250" w:rsidRPr="0045473B" w:rsidRDefault="00BF4250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50" w:rsidRPr="0045473B" w:rsidRDefault="00BF4250" w:rsidP="00823E55">
            <w:pPr>
              <w:ind w:hanging="7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4214</w:t>
            </w:r>
            <w:r w:rsidR="00823E5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50" w:rsidRPr="0045473B" w:rsidRDefault="007531E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4250" w:rsidRPr="0045473B" w:rsidRDefault="00B55EAE" w:rsidP="00BF4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BF4250" w:rsidRPr="0045473B" w:rsidRDefault="00BF4250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AE" w:rsidRPr="0045473B" w:rsidRDefault="00B55EAE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Мај </w:t>
            </w:r>
          </w:p>
          <w:p w:rsidR="00BF4250" w:rsidRPr="0045473B" w:rsidRDefault="00D03D2A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19</w:t>
            </w:r>
            <w:r w:rsidR="00BF425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EAE" w:rsidRPr="0045473B" w:rsidRDefault="00B55EAE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</w:t>
            </w:r>
          </w:p>
          <w:p w:rsidR="00BF4250" w:rsidRPr="0045473B" w:rsidRDefault="00D03D2A" w:rsidP="00B55E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B55EA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BF425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  <w:vAlign w:val="center"/>
          </w:tcPr>
          <w:p w:rsidR="00BF4250" w:rsidRPr="0045473B" w:rsidRDefault="00D84C3C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32,50</w:t>
            </w:r>
            <w:r w:rsidR="00BF425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ЗЈН став 1.</w:t>
            </w:r>
          </w:p>
        </w:tc>
      </w:tr>
      <w:tr w:rsidR="0045473B" w:rsidRPr="0045473B" w:rsidTr="00C15AF1">
        <w:trPr>
          <w:trHeight w:val="315"/>
        </w:trPr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70E5" w:rsidRPr="0045473B" w:rsidRDefault="004270E5" w:rsidP="00631A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4270E5" w:rsidRPr="0045473B" w:rsidRDefault="004270E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4270E5" w:rsidRPr="0045473B" w:rsidRDefault="004270E5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едена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4270E5" w:rsidRPr="0045473B" w:rsidRDefault="004270E5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их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tcBorders>
              <w:right w:val="single" w:sz="4" w:space="0" w:color="auto"/>
            </w:tcBorders>
            <w:vAlign w:val="center"/>
          </w:tcPr>
          <w:p w:rsidR="00BF4250" w:rsidRPr="0045473B" w:rsidRDefault="00BF4250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  <w:vAlign w:val="center"/>
          </w:tcPr>
          <w:p w:rsidR="00BF4250" w:rsidRPr="0045473B" w:rsidRDefault="00BF4250" w:rsidP="00FB01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Услуге комуникација –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фиксна телефонија, и достава</w:t>
            </w:r>
          </w:p>
        </w:tc>
        <w:tc>
          <w:tcPr>
            <w:tcW w:w="1588" w:type="dxa"/>
            <w:gridSpan w:val="3"/>
            <w:vAlign w:val="center"/>
          </w:tcPr>
          <w:p w:rsidR="00BF4250" w:rsidRPr="0045473B" w:rsidRDefault="00823E55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lastRenderedPageBreak/>
              <w:t>1.625</w:t>
            </w:r>
          </w:p>
          <w:p w:rsidR="00BF4250" w:rsidRPr="0045473B" w:rsidRDefault="00BF4250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right w:val="single" w:sz="4" w:space="0" w:color="auto"/>
            </w:tcBorders>
            <w:vAlign w:val="center"/>
          </w:tcPr>
          <w:p w:rsidR="00BF4250" w:rsidRPr="0045473B" w:rsidRDefault="00823E55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1.950</w:t>
            </w:r>
          </w:p>
          <w:p w:rsidR="00BF4250" w:rsidRPr="0045473B" w:rsidRDefault="00BF4250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tcBorders>
              <w:left w:val="single" w:sz="4" w:space="0" w:color="auto"/>
            </w:tcBorders>
            <w:vAlign w:val="center"/>
          </w:tcPr>
          <w:p w:rsidR="00BF4250" w:rsidRPr="0045473B" w:rsidRDefault="00BF4250" w:rsidP="00F67E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4214</w:t>
            </w:r>
            <w:r w:rsidR="00823E5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="00E1686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11</w:t>
            </w:r>
          </w:p>
        </w:tc>
        <w:tc>
          <w:tcPr>
            <w:tcW w:w="1408" w:type="dxa"/>
            <w:gridSpan w:val="7"/>
            <w:vAlign w:val="center"/>
          </w:tcPr>
          <w:p w:rsidR="00BF4250" w:rsidRPr="0045473B" w:rsidRDefault="00BF4250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vAlign w:val="center"/>
          </w:tcPr>
          <w:p w:rsidR="002D2BF7" w:rsidRPr="0045473B" w:rsidRDefault="002D2BF7" w:rsidP="00D03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</w:p>
          <w:p w:rsidR="00BF4250" w:rsidRPr="0045473B" w:rsidRDefault="002D2BF7" w:rsidP="00D03D2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380" w:type="dxa"/>
            <w:gridSpan w:val="9"/>
            <w:vAlign w:val="center"/>
          </w:tcPr>
          <w:p w:rsidR="00D03D2A" w:rsidRPr="0045473B" w:rsidRDefault="002D2BF7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Септембар </w:t>
            </w:r>
          </w:p>
          <w:p w:rsidR="00D03D2A" w:rsidRPr="0045473B" w:rsidRDefault="00D03D2A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BF4250" w:rsidRPr="0045473B" w:rsidRDefault="002D2BF7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2019</w:t>
            </w:r>
          </w:p>
        </w:tc>
        <w:tc>
          <w:tcPr>
            <w:tcW w:w="1331" w:type="dxa"/>
            <w:gridSpan w:val="7"/>
            <w:vAlign w:val="center"/>
          </w:tcPr>
          <w:p w:rsidR="00BF4250" w:rsidRPr="0045473B" w:rsidRDefault="00D03D2A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Август 20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BF425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BF4250" w:rsidRPr="0045473B" w:rsidRDefault="00BF4250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 став 1.</w:t>
            </w:r>
          </w:p>
        </w:tc>
      </w:tr>
      <w:tr w:rsidR="0045473B" w:rsidRPr="0045473B" w:rsidTr="00C15AF1">
        <w:tc>
          <w:tcPr>
            <w:tcW w:w="523" w:type="dxa"/>
            <w:vMerge/>
            <w:tcBorders>
              <w:right w:val="single" w:sz="4" w:space="0" w:color="auto"/>
            </w:tcBorders>
            <w:vAlign w:val="center"/>
          </w:tcPr>
          <w:p w:rsidR="004270E5" w:rsidRPr="0045473B" w:rsidRDefault="004270E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</w:tcBorders>
          </w:tcPr>
          <w:p w:rsidR="004270E5" w:rsidRPr="0045473B" w:rsidRDefault="004270E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4270E5" w:rsidRPr="0045473B" w:rsidRDefault="004270E5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ће се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4270E5" w:rsidRPr="0045473B" w:rsidRDefault="004270E5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их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812DF5" w:rsidRPr="0045473B" w:rsidRDefault="00812DF5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972" w:type="dxa"/>
            <w:gridSpan w:val="2"/>
            <w:vAlign w:val="center"/>
          </w:tcPr>
          <w:p w:rsidR="00812DF5" w:rsidRPr="0045473B" w:rsidRDefault="00812DF5" w:rsidP="007147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осигурања ОРН 66510000</w:t>
            </w:r>
          </w:p>
        </w:tc>
        <w:tc>
          <w:tcPr>
            <w:tcW w:w="1588" w:type="dxa"/>
            <w:gridSpan w:val="3"/>
            <w:vAlign w:val="center"/>
          </w:tcPr>
          <w:p w:rsidR="00BF4250" w:rsidRPr="0045473B" w:rsidRDefault="00823E5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3.833</w:t>
            </w:r>
          </w:p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812DF5" w:rsidRPr="0045473B" w:rsidRDefault="00823E5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4.600</w:t>
            </w:r>
          </w:p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4215</w:t>
            </w:r>
            <w:r w:rsidR="00E1686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111</w:t>
            </w:r>
          </w:p>
          <w:p w:rsidR="00E1686B" w:rsidRPr="0045473B" w:rsidRDefault="00E1686B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4215211</w:t>
            </w:r>
          </w:p>
        </w:tc>
        <w:tc>
          <w:tcPr>
            <w:tcW w:w="1408" w:type="dxa"/>
            <w:gridSpan w:val="7"/>
            <w:vAlign w:val="center"/>
          </w:tcPr>
          <w:p w:rsidR="00812DF5" w:rsidRPr="0045473B" w:rsidRDefault="00812DF5" w:rsidP="00135CF2">
            <w:pPr>
              <w:ind w:left="-62" w:right="-108"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BF4250" w:rsidRPr="0045473B" w:rsidRDefault="00D84C3C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  <w:p w:rsidR="00812DF5" w:rsidRPr="0045473B" w:rsidRDefault="00BF4250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380" w:type="dxa"/>
            <w:gridSpan w:val="9"/>
            <w:vAlign w:val="center"/>
          </w:tcPr>
          <w:p w:rsidR="00BF4250" w:rsidRPr="0045473B" w:rsidRDefault="00D84C3C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</w:p>
          <w:p w:rsidR="00812DF5" w:rsidRPr="0045473B" w:rsidRDefault="00BF4250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812DF5" w:rsidRPr="0045473B" w:rsidRDefault="00D84C3C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н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едена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их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812DF5" w:rsidRPr="0045473B" w:rsidRDefault="00812DF5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812DF5" w:rsidRPr="0045473B" w:rsidRDefault="00812DF5" w:rsidP="007147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Компјутерске услуге </w:t>
            </w:r>
          </w:p>
          <w:p w:rsidR="00812DF5" w:rsidRPr="0045473B" w:rsidRDefault="00812DF5" w:rsidP="007147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72267000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  <w:vAlign w:val="center"/>
          </w:tcPr>
          <w:p w:rsidR="00BF4250" w:rsidRPr="0045473B" w:rsidRDefault="00DF2B2C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6.000</w:t>
            </w:r>
          </w:p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BF4250" w:rsidRPr="0045473B" w:rsidRDefault="00DF2B2C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7.200</w:t>
            </w:r>
          </w:p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812DF5" w:rsidRPr="0045473B" w:rsidRDefault="00DF2B2C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4252221</w:t>
            </w:r>
          </w:p>
        </w:tc>
        <w:tc>
          <w:tcPr>
            <w:tcW w:w="1408" w:type="dxa"/>
            <w:gridSpan w:val="7"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vAlign w:val="center"/>
          </w:tcPr>
          <w:p w:rsidR="00812DF5" w:rsidRPr="0045473B" w:rsidRDefault="003F4EFA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Јануар 201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9"/>
            <w:vAlign w:val="center"/>
          </w:tcPr>
          <w:p w:rsidR="004F608E" w:rsidRPr="0045473B" w:rsidRDefault="004F608E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812DF5" w:rsidRPr="0045473B" w:rsidRDefault="003F4EFA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FB01A3" w:rsidRPr="0045473B" w:rsidRDefault="00FB01A3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Јанур</w:t>
            </w:r>
          </w:p>
          <w:p w:rsidR="00812DF5" w:rsidRPr="0045473B" w:rsidRDefault="00FB01A3" w:rsidP="002D2B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2D2B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812DF5" w:rsidRPr="0045473B" w:rsidRDefault="00A867CB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D84C3C" w:rsidRPr="0045473B" w:rsidTr="00C15AF1">
        <w:trPr>
          <w:gridAfter w:val="63"/>
          <w:wAfter w:w="15677" w:type="dxa"/>
          <w:trHeight w:val="276"/>
        </w:trPr>
        <w:tc>
          <w:tcPr>
            <w:tcW w:w="523" w:type="dxa"/>
            <w:vMerge/>
            <w:vAlign w:val="center"/>
          </w:tcPr>
          <w:p w:rsidR="00D84C3C" w:rsidRPr="0045473B" w:rsidRDefault="00D84C3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едена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прописаних законом</w:t>
            </w:r>
          </w:p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3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593"/>
        </w:trPr>
        <w:tc>
          <w:tcPr>
            <w:tcW w:w="523" w:type="dxa"/>
            <w:vMerge w:val="restart"/>
            <w:vAlign w:val="center"/>
          </w:tcPr>
          <w:p w:rsidR="00DD53D5" w:rsidRPr="0045473B" w:rsidRDefault="00DD53D5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DD53D5" w:rsidRPr="0045473B" w:rsidRDefault="004F2627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Текуће поправке и одржавање лифтова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D53D5" w:rsidRPr="0045473B" w:rsidRDefault="00900E33" w:rsidP="00DD53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1.</w:t>
            </w:r>
            <w:r w:rsidR="007818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5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  <w:p w:rsidR="00DD53D5" w:rsidRPr="0045473B" w:rsidRDefault="00DD53D5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D53D5" w:rsidRPr="0045473B" w:rsidRDefault="00900E33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  <w:r w:rsidR="007818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8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  <w:p w:rsidR="00DD53D5" w:rsidRPr="0045473B" w:rsidRDefault="00DD53D5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D5" w:rsidRPr="0045473B" w:rsidRDefault="00DD53D5" w:rsidP="00DF2B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</w:t>
            </w:r>
            <w:r w:rsidR="004F262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  <w:r w:rsidR="00E1686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="00DF2B2C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121</w:t>
            </w:r>
          </w:p>
        </w:tc>
        <w:tc>
          <w:tcPr>
            <w:tcW w:w="14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53D5" w:rsidRPr="0045473B" w:rsidRDefault="00DD53D5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0F7" w:rsidRPr="0045473B" w:rsidRDefault="00601DE1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март</w:t>
            </w:r>
          </w:p>
          <w:p w:rsidR="00DD53D5" w:rsidRPr="0045473B" w:rsidRDefault="003F4EFA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DD53D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0F7" w:rsidRPr="0045473B" w:rsidRDefault="00601DE1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  <w:r w:rsidR="007818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DD53D5" w:rsidRPr="0045473B" w:rsidRDefault="003F4EFA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DD53D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0F7" w:rsidRPr="0045473B" w:rsidRDefault="00601DE1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DD53D5" w:rsidRPr="0045473B" w:rsidRDefault="006A40F7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54" w:type="dxa"/>
            <w:gridSpan w:val="10"/>
            <w:tcBorders>
              <w:left w:val="single" w:sz="4" w:space="0" w:color="auto"/>
            </w:tcBorders>
            <w:vAlign w:val="center"/>
          </w:tcPr>
          <w:p w:rsidR="00DD53D5" w:rsidRPr="0045473B" w:rsidRDefault="00A867CB" w:rsidP="00781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</w:t>
            </w:r>
            <w:r w:rsidR="007818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812DF5" w:rsidRPr="0045473B" w:rsidRDefault="00812DF5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812DF5" w:rsidRPr="0045473B" w:rsidRDefault="00812DF5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812DF5" w:rsidRPr="0045473B" w:rsidRDefault="00812DF5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спров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едена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прописаних законом</w:t>
            </w:r>
          </w:p>
          <w:p w:rsidR="00812DF5" w:rsidRPr="0045473B" w:rsidRDefault="00812DF5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3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осталих услуга-биротехничка опрема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500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600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B533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252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E3652" w:rsidRPr="0045473B" w:rsidRDefault="003E3652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0968E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3E3652" w:rsidRPr="0045473B" w:rsidRDefault="003E3652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9 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0968E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3E3652" w:rsidP="00FC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0968E1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0968E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  <w:vAlign w:val="center"/>
          </w:tcPr>
          <w:p w:rsidR="003E3652" w:rsidRPr="0045473B" w:rsidRDefault="003F4EFA" w:rsidP="005D19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ЗЈН</w:t>
            </w:r>
          </w:p>
        </w:tc>
      </w:tr>
      <w:tr w:rsidR="0045473B" w:rsidRPr="0045473B" w:rsidTr="00C15AF1"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3F4EFA" w:rsidRPr="0045473B" w:rsidRDefault="003F4EF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F4EFA" w:rsidRPr="0045473B" w:rsidRDefault="003F4EFA" w:rsidP="00D54D3E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 xml:space="preserve">Сервисирање </w:t>
            </w:r>
            <w:r w:rsidR="00D54D3E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lastRenderedPageBreak/>
              <w:t xml:space="preserve">опреме </w:t>
            </w:r>
          </w:p>
          <w:p w:rsidR="00D54D3E" w:rsidRPr="0045473B" w:rsidRDefault="00D54D3E" w:rsidP="00D54D3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- сервисир. Опреме у вешер</w:t>
            </w:r>
          </w:p>
          <w:p w:rsidR="00D54D3E" w:rsidRPr="0045473B" w:rsidRDefault="00D54D3E" w:rsidP="00D54D3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- Сер.плазма стерилизатора</w:t>
            </w:r>
          </w:p>
          <w:p w:rsidR="00D54D3E" w:rsidRPr="0045473B" w:rsidRDefault="00D54D3E" w:rsidP="00D54D3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- Сер. Ламин. коморе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54D3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2.800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54D3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3.360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3F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252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8E1" w:rsidRPr="0045473B" w:rsidRDefault="000968E1" w:rsidP="00FC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Април</w:t>
            </w:r>
          </w:p>
          <w:p w:rsidR="003F4EFA" w:rsidRPr="0045473B" w:rsidRDefault="003F4EFA" w:rsidP="00FC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8E1" w:rsidRPr="0045473B" w:rsidRDefault="000968E1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Април</w:t>
            </w:r>
          </w:p>
          <w:p w:rsidR="003F4EFA" w:rsidRPr="0045473B" w:rsidRDefault="000968E1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2019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8E1" w:rsidRPr="0045473B" w:rsidRDefault="000968E1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Април</w:t>
            </w:r>
          </w:p>
          <w:p w:rsidR="003F4EFA" w:rsidRPr="0045473B" w:rsidRDefault="000968E1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2020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EFA" w:rsidRPr="0045473B" w:rsidRDefault="00C560FE" w:rsidP="00F27DFA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Сервисирање 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опреме</w:t>
            </w:r>
          </w:p>
          <w:p w:rsidR="00F27DFA" w:rsidRPr="0045473B" w:rsidRDefault="00F27DFA" w:rsidP="00F27DFA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A3" w:rsidRPr="0045473B" w:rsidRDefault="00A02FB5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13.758</w:t>
            </w:r>
          </w:p>
          <w:p w:rsidR="003F4EFA" w:rsidRPr="0045473B" w:rsidRDefault="003F4EFA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1A3" w:rsidRPr="0045473B" w:rsidRDefault="0038035B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16.510</w:t>
            </w:r>
          </w:p>
          <w:p w:rsidR="003F4EFA" w:rsidRPr="0045473B" w:rsidRDefault="003F4EFA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252</w:t>
            </w:r>
            <w:r w:rsidR="00DB533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4EFA" w:rsidRPr="0045473B" w:rsidRDefault="00A02FB5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Отворени 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FB5" w:rsidRPr="0045473B" w:rsidRDefault="00A02FB5" w:rsidP="00F2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F4EFA" w:rsidRPr="0045473B" w:rsidRDefault="003F4EFA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FA" w:rsidRPr="0045473B" w:rsidRDefault="00F27DFA" w:rsidP="00F2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3F4EFA" w:rsidRPr="0045473B" w:rsidRDefault="003F4EFA" w:rsidP="00F2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7DFA" w:rsidRPr="0045473B" w:rsidRDefault="00A02FB5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  <w:p w:rsidR="003F4EFA" w:rsidRPr="0045473B" w:rsidRDefault="00F27DFA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F27DFA" w:rsidRPr="0045473B" w:rsidRDefault="00F27D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35B" w:rsidRPr="0045473B" w:rsidRDefault="0038035B" w:rsidP="00F27DFA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Сервис опреме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4.800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5760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425200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8035B" w:rsidRPr="0045473B" w:rsidRDefault="00380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380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38035B" w:rsidRPr="0045473B" w:rsidRDefault="0038035B" w:rsidP="003803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F2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38035B" w:rsidRPr="0045473B" w:rsidRDefault="0038035B" w:rsidP="00F27D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035B" w:rsidRPr="0045473B" w:rsidRDefault="0038035B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38035B" w:rsidRPr="0045473B" w:rsidRDefault="0038035B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38035B" w:rsidRPr="0045473B" w:rsidRDefault="003803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EFA" w:rsidRPr="0045473B" w:rsidRDefault="003F4EFA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Резер.дел. за мед. опрему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500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3.000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4F608E" w:rsidP="003F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426900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Јул 2018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август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DB53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Јул 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EFA" w:rsidRPr="0045473B" w:rsidRDefault="00D54D3E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услуге обавезног годишњег сервисирања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D54D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  <w:r w:rsidR="00D54D3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54D3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2.208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5111C0" w:rsidP="003F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252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C56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FE" w:rsidRPr="0045473B" w:rsidRDefault="00C560FE" w:rsidP="00FC0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  <w:p w:rsidR="003F4EFA" w:rsidRPr="0045473B" w:rsidRDefault="003F4EFA" w:rsidP="00C56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C560F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0FE" w:rsidRPr="0045473B" w:rsidRDefault="003F4EFA" w:rsidP="00C56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Јун </w:t>
            </w:r>
          </w:p>
          <w:p w:rsidR="003F4EFA" w:rsidRPr="0045473B" w:rsidRDefault="003F4EFA" w:rsidP="00C560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C560F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D54D3E" w:rsidRPr="0045473B" w:rsidRDefault="00D54D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</w:t>
            </w:r>
            <w:r w:rsidR="00C560F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,50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ЗЈН</w:t>
            </w:r>
          </w:p>
        </w:tc>
      </w:tr>
      <w:tr w:rsidR="0045473B" w:rsidRPr="0045473B" w:rsidTr="00C560FE">
        <w:tc>
          <w:tcPr>
            <w:tcW w:w="5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FA" w:rsidRPr="0045473B" w:rsidRDefault="003F4EFA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Безб. Хране и воде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CA4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  <w:r w:rsidR="00CA4AF6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00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3F4EFA" w:rsidP="00CA4A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</w:t>
            </w:r>
            <w:r w:rsidR="00CA4AF6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00(са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5111C0" w:rsidP="003F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252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  <w:r w:rsidR="003F4EF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5331" w:rsidRPr="0045473B" w:rsidRDefault="00601DE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3F4EFA" w:rsidRPr="0045473B" w:rsidRDefault="003F4EFA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4EFA" w:rsidRPr="0045473B" w:rsidRDefault="00DB5331" w:rsidP="00601D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децембар20</w:t>
            </w:r>
            <w:r w:rsidR="00601D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3F4EFA" w:rsidRPr="0045473B" w:rsidRDefault="003F4EFA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D54D3E" w:rsidRPr="0045473B" w:rsidRDefault="00D54D3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D54D3E" w:rsidRPr="0045473B" w:rsidRDefault="00D54D3E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54D3E" w:rsidRPr="0045473B" w:rsidRDefault="00D54D3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D3E" w:rsidRPr="0045473B" w:rsidRDefault="00D54D3E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</w:tcPr>
          <w:p w:rsidR="00D54D3E" w:rsidRPr="0045473B" w:rsidRDefault="00D54D3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tcBorders>
              <w:top w:val="single" w:sz="4" w:space="0" w:color="auto"/>
            </w:tcBorders>
            <w:vAlign w:val="center"/>
          </w:tcPr>
          <w:p w:rsidR="003E3652" w:rsidRPr="0045473B" w:rsidRDefault="003E3652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C92A42" w:rsidRPr="0045473B" w:rsidRDefault="003E3652" w:rsidP="00C92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3E3652" w:rsidRPr="0045473B" w:rsidRDefault="003E3652" w:rsidP="00C92A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увида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3E3652" w:rsidRPr="0045473B" w:rsidRDefault="003E3652" w:rsidP="00DD53D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Услуге одржавања и регистрација возила 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50110000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CA4AF6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1.</w:t>
            </w:r>
            <w:r w:rsidR="002F67C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1.</w:t>
            </w:r>
            <w:r w:rsidR="002F67C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6310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4252111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3185B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Април </w:t>
            </w:r>
          </w:p>
          <w:p w:rsidR="003E3652" w:rsidRPr="0045473B" w:rsidRDefault="003F4EFA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3185B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</w:t>
            </w:r>
          </w:p>
          <w:p w:rsidR="003E3652" w:rsidRPr="0045473B" w:rsidRDefault="0023185B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2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6A40F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3E3652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89" w:type="dxa"/>
            <w:gridSpan w:val="11"/>
            <w:tcBorders>
              <w:left w:val="single" w:sz="4" w:space="0" w:color="auto"/>
            </w:tcBorders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 став 1.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14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планираних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остварених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три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3 година,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  <w:vAlign w:val="center"/>
          </w:tcPr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Материјали за одржавање хигијене 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ОРН 39800000,19640000</w:t>
            </w:r>
          </w:p>
        </w:tc>
        <w:tc>
          <w:tcPr>
            <w:tcW w:w="1588" w:type="dxa"/>
            <w:gridSpan w:val="3"/>
            <w:tcBorders>
              <w:left w:val="single" w:sz="4" w:space="0" w:color="auto"/>
            </w:tcBorders>
            <w:vAlign w:val="center"/>
          </w:tcPr>
          <w:p w:rsidR="003E3652" w:rsidRPr="0045473B" w:rsidRDefault="002F67C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5.500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3E3652" w:rsidRPr="0045473B" w:rsidRDefault="002F67C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6.600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3E3652" w:rsidRPr="0045473B" w:rsidRDefault="003E3652" w:rsidP="00303D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68</w:t>
            </w:r>
            <w:r w:rsidR="00303D7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000</w:t>
            </w:r>
          </w:p>
        </w:tc>
        <w:tc>
          <w:tcPr>
            <w:tcW w:w="1408" w:type="dxa"/>
            <w:gridSpan w:val="7"/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3E3652" w:rsidRPr="0045473B" w:rsidRDefault="00A02FB5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март</w:t>
            </w:r>
            <w:r w:rsidR="00303D7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3E3652" w:rsidRPr="0045473B" w:rsidRDefault="003E3652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A02FB5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</w:t>
            </w:r>
          </w:p>
          <w:p w:rsidR="003E3652" w:rsidRPr="0045473B" w:rsidRDefault="003F4EFA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3E3652" w:rsidRPr="0045473B" w:rsidRDefault="00A02FB5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мај</w:t>
            </w:r>
          </w:p>
          <w:p w:rsidR="003E3652" w:rsidRPr="0045473B" w:rsidRDefault="003E3652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</w:tcBorders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остварених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Намирнице за кухињу ОРН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50312000</w:t>
            </w:r>
          </w:p>
        </w:tc>
        <w:tc>
          <w:tcPr>
            <w:tcW w:w="1588" w:type="dxa"/>
            <w:gridSpan w:val="3"/>
            <w:vAlign w:val="center"/>
          </w:tcPr>
          <w:p w:rsidR="003E3652" w:rsidRPr="0045473B" w:rsidRDefault="0001510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16.894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37" w:type="dxa"/>
            <w:gridSpan w:val="11"/>
            <w:tcBorders>
              <w:top w:val="nil"/>
            </w:tcBorders>
            <w:vAlign w:val="center"/>
          </w:tcPr>
          <w:p w:rsidR="003E3652" w:rsidRPr="0045473B" w:rsidRDefault="0001510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20.273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tcBorders>
              <w:top w:val="nil"/>
            </w:tcBorders>
            <w:vAlign w:val="center"/>
          </w:tcPr>
          <w:p w:rsidR="003E3652" w:rsidRPr="0045473B" w:rsidRDefault="003E3652" w:rsidP="0008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4268</w:t>
            </w:r>
            <w:r w:rsidR="000855E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000</w:t>
            </w:r>
          </w:p>
        </w:tc>
        <w:tc>
          <w:tcPr>
            <w:tcW w:w="1408" w:type="dxa"/>
            <w:gridSpan w:val="7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3F4EFA" w:rsidRPr="0045473B" w:rsidRDefault="00A02FB5" w:rsidP="003F4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Април </w:t>
            </w:r>
          </w:p>
          <w:p w:rsidR="003E3652" w:rsidRPr="0045473B" w:rsidRDefault="00A02FB5" w:rsidP="0008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A02FB5" w:rsidP="003F4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Јун </w:t>
            </w:r>
          </w:p>
          <w:p w:rsidR="003E3652" w:rsidRPr="0045473B" w:rsidRDefault="003F4EFA" w:rsidP="00A02F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A02FB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63778E" w:rsidRPr="0045473B" w:rsidRDefault="0063778E" w:rsidP="0008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63778E" w:rsidP="0008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  <w:p w:rsidR="00A02FB5" w:rsidRPr="0045473B" w:rsidRDefault="00A02FB5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остварених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  <w:p w:rsidR="00950452" w:rsidRPr="0045473B" w:rsidRDefault="009504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Административни материјал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30192000</w:t>
            </w:r>
          </w:p>
        </w:tc>
        <w:tc>
          <w:tcPr>
            <w:tcW w:w="1588" w:type="dxa"/>
            <w:gridSpan w:val="3"/>
            <w:vAlign w:val="center"/>
          </w:tcPr>
          <w:p w:rsidR="003E3652" w:rsidRPr="0045473B" w:rsidRDefault="002F67C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2.352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3E3652" w:rsidRPr="0045473B" w:rsidRDefault="002F67C1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2.823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50" w:type="dxa"/>
            <w:gridSpan w:val="6"/>
            <w:vAlign w:val="center"/>
          </w:tcPr>
          <w:p w:rsidR="003E3652" w:rsidRPr="0045473B" w:rsidRDefault="003E3652" w:rsidP="001B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4261</w:t>
            </w:r>
            <w:r w:rsidR="001B12D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00</w:t>
            </w:r>
          </w:p>
        </w:tc>
        <w:tc>
          <w:tcPr>
            <w:tcW w:w="1408" w:type="dxa"/>
            <w:gridSpan w:val="7"/>
          </w:tcPr>
          <w:p w:rsidR="0063778E" w:rsidRPr="0045473B" w:rsidRDefault="0063778E" w:rsidP="008D26D0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8D26D0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vAlign w:val="center"/>
          </w:tcPr>
          <w:p w:rsidR="001B12D8" w:rsidRPr="0045473B" w:rsidRDefault="0063778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Април 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63778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Април 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3E3652" w:rsidRPr="0045473B" w:rsidRDefault="0063778E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Април 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 став 1.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Штампани обрасци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ОРН 22900000</w:t>
            </w:r>
          </w:p>
        </w:tc>
        <w:tc>
          <w:tcPr>
            <w:tcW w:w="1588" w:type="dxa"/>
            <w:gridSpan w:val="3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1.667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2.000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3E3652" w:rsidRPr="0045473B" w:rsidRDefault="003E3652" w:rsidP="001B1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4261</w:t>
            </w:r>
            <w:r w:rsidR="001B12D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408" w:type="dxa"/>
            <w:gridSpan w:val="7"/>
          </w:tcPr>
          <w:p w:rsidR="0063778E" w:rsidRPr="0045473B" w:rsidRDefault="0063778E" w:rsidP="008D26D0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8D26D0">
            <w:pPr>
              <w:ind w:left="-25" w:right="-1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vAlign w:val="center"/>
          </w:tcPr>
          <w:p w:rsidR="001B12D8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Септембар 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3E3652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Октобар </w:t>
            </w:r>
          </w:p>
          <w:p w:rsidR="003E3652" w:rsidRPr="0045473B" w:rsidRDefault="003F4EFA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8.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Заштитна одећа и обућа</w:t>
            </w:r>
          </w:p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ОРН 18110000, 18800000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3E3652" w:rsidRPr="0045473B" w:rsidRDefault="003E3652" w:rsidP="004B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500</w:t>
            </w:r>
          </w:p>
          <w:p w:rsidR="003E3652" w:rsidRPr="0045473B" w:rsidRDefault="003E3652" w:rsidP="004B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4B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600</w:t>
            </w:r>
          </w:p>
          <w:p w:rsidR="003E3652" w:rsidRPr="0045473B" w:rsidRDefault="003E3652" w:rsidP="004B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(са ПДВ)</w:t>
            </w:r>
          </w:p>
        </w:tc>
        <w:tc>
          <w:tcPr>
            <w:tcW w:w="115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F4EFA" w:rsidP="004B02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742000</w:t>
            </w:r>
          </w:p>
        </w:tc>
        <w:tc>
          <w:tcPr>
            <w:tcW w:w="139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57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10DE5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10DE5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7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10DE5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06" w:type="dxa"/>
            <w:gridSpan w:val="9"/>
            <w:tcBorders>
              <w:lef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 став 1.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4B0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Набавка се спроводи ради обављања редовних активности прописаних законом и Правилником о радној одећи и обући</w:t>
            </w:r>
          </w:p>
          <w:p w:rsidR="003E3652" w:rsidRPr="0045473B" w:rsidRDefault="003E3652" w:rsidP="004B02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потреба за број лица којима по Правилнику следује радна одећа 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обућа.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увида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горива и мазива – возни парк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09132000,09122000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3E3652" w:rsidRPr="0045473B" w:rsidRDefault="004C0CEB" w:rsidP="00033968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E16D4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720</w:t>
            </w:r>
          </w:p>
          <w:p w:rsidR="003E3652" w:rsidRPr="0045473B" w:rsidRDefault="003E3652" w:rsidP="00033968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</w:tcBorders>
            <w:vAlign w:val="center"/>
          </w:tcPr>
          <w:p w:rsidR="003E3652" w:rsidRPr="0045473B" w:rsidRDefault="00E16D43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3.264</w:t>
            </w:r>
          </w:p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50" w:type="dxa"/>
            <w:gridSpan w:val="6"/>
            <w:vAlign w:val="center"/>
          </w:tcPr>
          <w:p w:rsidR="003E3652" w:rsidRPr="0045473B" w:rsidRDefault="003E3652" w:rsidP="00E16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6</w:t>
            </w:r>
            <w:r w:rsidR="00E16D4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400</w:t>
            </w:r>
          </w:p>
        </w:tc>
        <w:tc>
          <w:tcPr>
            <w:tcW w:w="1408" w:type="dxa"/>
            <w:gridSpan w:val="7"/>
            <w:vAlign w:val="center"/>
          </w:tcPr>
          <w:p w:rsidR="003E3652" w:rsidRPr="0045473B" w:rsidRDefault="00152999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23185B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  <w:r w:rsidR="0023185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3E3652" w:rsidRPr="0045473B" w:rsidRDefault="0063778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3E3652" w:rsidRPr="0045473B" w:rsidRDefault="00152999" w:rsidP="006377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</w:t>
            </w:r>
            <w:r w:rsidR="006377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</w:t>
            </w:r>
            <w:r w:rsidR="0015299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32,50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ЗЈН 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1169"/>
        </w:trPr>
        <w:tc>
          <w:tcPr>
            <w:tcW w:w="523" w:type="dxa"/>
            <w:vMerge w:val="restart"/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и лабораторијски материјали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лекови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33600000</w:t>
            </w:r>
          </w:p>
        </w:tc>
        <w:tc>
          <w:tcPr>
            <w:tcW w:w="1588" w:type="dxa"/>
            <w:gridSpan w:val="3"/>
            <w:vAlign w:val="center"/>
          </w:tcPr>
          <w:p w:rsidR="003E3652" w:rsidRPr="0045473B" w:rsidRDefault="005F6B8D" w:rsidP="00B0069E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4.545</w:t>
            </w:r>
          </w:p>
          <w:p w:rsidR="003E3652" w:rsidRPr="0045473B" w:rsidRDefault="003E3652" w:rsidP="00B0069E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3E3652" w:rsidRPr="0045473B" w:rsidRDefault="005F6B8D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5.000</w:t>
            </w:r>
          </w:p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3E3652" w:rsidRPr="0045473B" w:rsidRDefault="002B0691" w:rsidP="005F6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</w:t>
            </w:r>
            <w:r w:rsidR="005F6B8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408" w:type="dxa"/>
            <w:gridSpan w:val="7"/>
            <w:vAlign w:val="center"/>
          </w:tcPr>
          <w:p w:rsidR="003E3652" w:rsidRPr="0045473B" w:rsidRDefault="005F6B8D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ЈНМВ</w:t>
            </w:r>
          </w:p>
        </w:tc>
        <w:tc>
          <w:tcPr>
            <w:tcW w:w="1457" w:type="dxa"/>
            <w:gridSpan w:val="8"/>
            <w:vAlign w:val="center"/>
          </w:tcPr>
          <w:p w:rsidR="003E3652" w:rsidRPr="0045473B" w:rsidRDefault="005F6B8D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Јануар</w:t>
            </w:r>
          </w:p>
          <w:p w:rsidR="003E3652" w:rsidRPr="0045473B" w:rsidRDefault="00152999" w:rsidP="005F6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5F6B8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9"/>
            <w:vAlign w:val="center"/>
          </w:tcPr>
          <w:p w:rsidR="003E3652" w:rsidRPr="0045473B" w:rsidRDefault="005F6B8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3E3652" w:rsidRPr="0045473B" w:rsidRDefault="00152999" w:rsidP="005F6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5F6B8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31" w:type="dxa"/>
            <w:gridSpan w:val="7"/>
            <w:vAlign w:val="center"/>
          </w:tcPr>
          <w:p w:rsidR="003E3652" w:rsidRPr="0045473B" w:rsidRDefault="00A376EF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3E3652" w:rsidRPr="0045473B" w:rsidRDefault="00152999" w:rsidP="005F6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5F6B8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54" w:type="dxa"/>
            <w:gridSpan w:val="10"/>
            <w:vAlign w:val="center"/>
          </w:tcPr>
          <w:p w:rsidR="003E3652" w:rsidRPr="0045473B" w:rsidRDefault="003E3652" w:rsidP="005F6B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</w:t>
            </w:r>
            <w:r w:rsidR="005F6B8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ЗЈН 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A64243">
            <w:pPr>
              <w:tabs>
                <w:tab w:val="left" w:pos="23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18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и лабораторијски материјали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лекови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33600000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3E3652" w:rsidRPr="0045473B" w:rsidRDefault="005F6B8D" w:rsidP="00D52A0E">
            <w:pPr>
              <w:ind w:hanging="8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130.900</w:t>
            </w:r>
          </w:p>
          <w:p w:rsidR="003E3652" w:rsidRPr="0045473B" w:rsidRDefault="003E3652" w:rsidP="00B0069E">
            <w:pPr>
              <w:ind w:hanging="8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2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5F6B8D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143.990</w:t>
            </w:r>
          </w:p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B0691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65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87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3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3519" w:type="dxa"/>
            <w:gridSpan w:val="6"/>
            <w:tcBorders>
              <w:left w:val="single" w:sz="4" w:space="0" w:color="auto"/>
            </w:tcBorders>
            <w:vAlign w:val="center"/>
          </w:tcPr>
          <w:p w:rsidR="003E3652" w:rsidRPr="0045473B" w:rsidRDefault="003E3652" w:rsidP="00B0069E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Ова набавка ће се спроводити централиз., преко тела за централиз. ЈН у складу са Уредбом Владе РС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1095"/>
        </w:trPr>
        <w:tc>
          <w:tcPr>
            <w:tcW w:w="523" w:type="dxa"/>
            <w:vMerge w:val="restart"/>
            <w:vAlign w:val="center"/>
          </w:tcPr>
          <w:p w:rsidR="00C445DE" w:rsidRPr="0045473B" w:rsidRDefault="00C445D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Merge w:val="restart"/>
          </w:tcPr>
          <w:p w:rsidR="00C445DE" w:rsidRPr="0045473B" w:rsidRDefault="00C445DE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 и лабораторијски материјали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санитетски пот. мат.</w:t>
            </w:r>
          </w:p>
          <w:p w:rsidR="00C445DE" w:rsidRPr="0045473B" w:rsidRDefault="00C445DE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33140000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E671F7" w:rsidP="00673C0F">
            <w:pPr>
              <w:ind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59.214</w:t>
            </w:r>
          </w:p>
          <w:p w:rsidR="00C445DE" w:rsidRPr="0045473B" w:rsidRDefault="00C445DE" w:rsidP="00B0069E">
            <w:pPr>
              <w:ind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E671F7" w:rsidP="002A0732">
            <w:pPr>
              <w:ind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71.056</w:t>
            </w:r>
          </w:p>
          <w:p w:rsidR="00C445DE" w:rsidRPr="0045473B" w:rsidRDefault="00C445DE" w:rsidP="002A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A10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515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396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C445DE" w:rsidRPr="0045473B" w:rsidRDefault="00C445DE" w:rsidP="00A10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2017.</w:t>
            </w:r>
          </w:p>
        </w:tc>
        <w:tc>
          <w:tcPr>
            <w:tcW w:w="1369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C445DE" w:rsidRPr="0045473B" w:rsidRDefault="00C445DE" w:rsidP="00A10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2018.</w:t>
            </w:r>
          </w:p>
        </w:tc>
        <w:tc>
          <w:tcPr>
            <w:tcW w:w="1440" w:type="dxa"/>
            <w:gridSpan w:val="11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Децембар </w:t>
            </w:r>
          </w:p>
          <w:p w:rsidR="00C445DE" w:rsidRPr="0045473B" w:rsidRDefault="00C445D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2018.</w:t>
            </w:r>
          </w:p>
        </w:tc>
        <w:tc>
          <w:tcPr>
            <w:tcW w:w="3556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C445DE" w:rsidRPr="0045473B" w:rsidRDefault="00C445D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rPr>
          <w:trHeight w:val="555"/>
        </w:trPr>
        <w:tc>
          <w:tcPr>
            <w:tcW w:w="523" w:type="dxa"/>
            <w:vMerge/>
            <w:vAlign w:val="center"/>
          </w:tcPr>
          <w:p w:rsidR="00C445DE" w:rsidRPr="0045473B" w:rsidRDefault="00C445D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972" w:type="dxa"/>
            <w:gridSpan w:val="2"/>
            <w:vMerge/>
          </w:tcPr>
          <w:p w:rsidR="00C445DE" w:rsidRPr="0045473B" w:rsidRDefault="00C445DE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7DFA" w:rsidRPr="0045473B" w:rsidRDefault="00F27DFA" w:rsidP="00673C0F">
            <w:pPr>
              <w:ind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3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2A0732">
            <w:pPr>
              <w:ind w:hanging="8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10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A10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1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9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3556" w:type="dxa"/>
            <w:gridSpan w:val="7"/>
            <w:vMerge/>
            <w:tcBorders>
              <w:left w:val="single" w:sz="4" w:space="0" w:color="auto"/>
            </w:tcBorders>
            <w:vAlign w:val="center"/>
          </w:tcPr>
          <w:p w:rsidR="00C445DE" w:rsidRPr="0045473B" w:rsidRDefault="00C445DE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цин.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материјал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 хирушки конци.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33130000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vAlign w:val="center"/>
          </w:tcPr>
          <w:p w:rsidR="003E3652" w:rsidRPr="0045473B" w:rsidRDefault="005E3774" w:rsidP="00673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14.695</w:t>
            </w:r>
          </w:p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5E3774" w:rsidP="00746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16.164</w:t>
            </w:r>
          </w:p>
          <w:p w:rsidR="003E3652" w:rsidRPr="0045473B" w:rsidRDefault="003E3652" w:rsidP="007466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A101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</w:t>
            </w:r>
            <w:r w:rsidR="00A1011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8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39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113" w:rsidRPr="0045473B" w:rsidRDefault="00A10113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3E3652" w:rsidRPr="0045473B" w:rsidRDefault="00152999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6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152999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 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A10113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3E3652" w:rsidRPr="0045473B" w:rsidRDefault="003E3652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56" w:type="dxa"/>
            <w:gridSpan w:val="7"/>
            <w:tcBorders>
              <w:lef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  <w:p w:rsidR="00950452" w:rsidRPr="0045473B" w:rsidRDefault="009504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c>
          <w:tcPr>
            <w:tcW w:w="523" w:type="dxa"/>
            <w:vMerge w:val="restart"/>
            <w:tcBorders>
              <w:top w:val="nil"/>
            </w:tcBorders>
            <w:vAlign w:val="center"/>
          </w:tcPr>
          <w:p w:rsidR="005E3774" w:rsidRPr="0045473B" w:rsidRDefault="005E3774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5E3774" w:rsidRPr="0045473B" w:rsidRDefault="005E3774" w:rsidP="00D14D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цин.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материјал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 РТГ материјал 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33130000</w:t>
            </w:r>
          </w:p>
        </w:tc>
        <w:tc>
          <w:tcPr>
            <w:tcW w:w="1588" w:type="dxa"/>
            <w:gridSpan w:val="3"/>
            <w:vAlign w:val="center"/>
          </w:tcPr>
          <w:p w:rsidR="005E3774" w:rsidRPr="0045473B" w:rsidRDefault="005E3774" w:rsidP="00673C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10.593</w:t>
            </w:r>
          </w:p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7" w:type="dxa"/>
            <w:gridSpan w:val="11"/>
            <w:vAlign w:val="center"/>
          </w:tcPr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12.681</w:t>
            </w:r>
          </w:p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50" w:type="dxa"/>
            <w:gridSpan w:val="6"/>
            <w:vAlign w:val="center"/>
          </w:tcPr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08" w:type="dxa"/>
            <w:gridSpan w:val="7"/>
            <w:vAlign w:val="center"/>
          </w:tcPr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57" w:type="dxa"/>
            <w:gridSpan w:val="8"/>
            <w:vAlign w:val="center"/>
          </w:tcPr>
          <w:p w:rsidR="005E3774" w:rsidRPr="0045473B" w:rsidRDefault="005E3774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03" w:type="dxa"/>
            <w:gridSpan w:val="10"/>
            <w:vAlign w:val="center"/>
          </w:tcPr>
          <w:p w:rsidR="005E3774" w:rsidRPr="0045473B" w:rsidRDefault="005E3774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 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3" w:type="dxa"/>
            <w:gridSpan w:val="10"/>
            <w:vAlign w:val="center"/>
          </w:tcPr>
          <w:p w:rsidR="005E3774" w:rsidRPr="0045473B" w:rsidRDefault="005E3774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5E3774" w:rsidRPr="0045473B" w:rsidRDefault="005E3774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19" w:type="dxa"/>
            <w:gridSpan w:val="6"/>
            <w:vAlign w:val="center"/>
          </w:tcPr>
          <w:p w:rsidR="005E3774" w:rsidRPr="0045473B" w:rsidRDefault="005E3774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809"/>
        </w:trPr>
        <w:tc>
          <w:tcPr>
            <w:tcW w:w="523" w:type="dxa"/>
            <w:vMerge w:val="restart"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22</w:t>
            </w: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цин.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материјал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 Материјал за лабораторију 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33130000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45473B" w:rsidRDefault="00E671F7" w:rsidP="006B51AD">
            <w:pPr>
              <w:jc w:val="center"/>
              <w:rPr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color w:val="000000" w:themeColor="text1"/>
                <w:sz w:val="24"/>
                <w:szCs w:val="24"/>
                <w:lang w:val="sr-Cyrl-RS"/>
              </w:rPr>
              <w:t>23.286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27.943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8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B069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54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E5" w:rsidRPr="0045473B" w:rsidRDefault="00D10DE5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3E3652" w:rsidRPr="0045473B" w:rsidRDefault="003E3652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10DE5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D10DE5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3E3652" w:rsidRPr="0045473B" w:rsidRDefault="00152999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566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ЗЈН.</w:t>
            </w:r>
          </w:p>
        </w:tc>
      </w:tr>
      <w:tr w:rsidR="0045473B" w:rsidRPr="0045473B" w:rsidTr="00C15AF1">
        <w:trPr>
          <w:trHeight w:val="240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</w:tcBorders>
          </w:tcPr>
          <w:p w:rsidR="003E3652" w:rsidRPr="0045473B" w:rsidRDefault="003E3652" w:rsidP="00A64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A64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A642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</w:t>
            </w:r>
          </w:p>
        </w:tc>
      </w:tr>
      <w:tr w:rsidR="0045473B" w:rsidRPr="0045473B" w:rsidTr="00C15AF1">
        <w:trPr>
          <w:trHeight w:val="540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vAlign w:val="center"/>
          </w:tcPr>
          <w:p w:rsidR="00E671F7" w:rsidRPr="0045473B" w:rsidRDefault="00E671F7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</w:p>
          <w:p w:rsidR="00E671F7" w:rsidRPr="0045473B" w:rsidRDefault="00E671F7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671F7" w:rsidRPr="0045473B" w:rsidRDefault="00E671F7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671F7" w:rsidRPr="0045473B" w:rsidRDefault="00E671F7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671F7" w:rsidRPr="0045473B" w:rsidRDefault="00E671F7" w:rsidP="006B51AD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Меди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цин.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материјал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– 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 xml:space="preserve">лапароскопија ОРН </w:t>
            </w: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33130000</w:t>
            </w:r>
          </w:p>
        </w:tc>
        <w:tc>
          <w:tcPr>
            <w:tcW w:w="16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10.953</w:t>
            </w:r>
          </w:p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13.014</w:t>
            </w:r>
          </w:p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53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44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E671F7" w:rsidRPr="0045473B" w:rsidRDefault="00E671F7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 201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F7" w:rsidRPr="0045473B" w:rsidRDefault="00E671F7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Октобар</w:t>
            </w:r>
          </w:p>
          <w:p w:rsidR="00E671F7" w:rsidRPr="0045473B" w:rsidRDefault="00E671F7" w:rsidP="0009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="000968E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1F7" w:rsidRPr="0045473B" w:rsidRDefault="00E671F7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rPr>
          <w:trHeight w:val="549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6B51AD">
            <w:pPr>
              <w:ind w:right="-11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</w:tcBorders>
          </w:tcPr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за крв и продукти од крви</w:t>
            </w:r>
          </w:p>
        </w:tc>
        <w:tc>
          <w:tcPr>
            <w:tcW w:w="1888" w:type="dxa"/>
            <w:gridSpan w:val="8"/>
            <w:tcBorders>
              <w:right w:val="single" w:sz="4" w:space="0" w:color="auto"/>
            </w:tcBorders>
            <w:vAlign w:val="center"/>
          </w:tcPr>
          <w:p w:rsidR="003E3652" w:rsidRPr="0045473B" w:rsidRDefault="00E671F7" w:rsidP="006F3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6.593</w:t>
            </w:r>
          </w:p>
          <w:p w:rsidR="003E3652" w:rsidRPr="0045473B" w:rsidRDefault="003E3652" w:rsidP="006F3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6F3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7.</w:t>
            </w:r>
            <w:r w:rsidR="00E671F7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912</w:t>
            </w:r>
          </w:p>
          <w:p w:rsidR="003E3652" w:rsidRPr="0045473B" w:rsidRDefault="003E3652" w:rsidP="006F311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442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45473B" w:rsidP="00EA7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</w:p>
          <w:p w:rsidR="0045473B" w:rsidRPr="0045473B" w:rsidRDefault="0045473B" w:rsidP="00EA7C5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44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73B" w:rsidRPr="0045473B" w:rsidRDefault="0045473B" w:rsidP="006F3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Јун</w:t>
            </w:r>
          </w:p>
          <w:p w:rsidR="003E3652" w:rsidRPr="0045473B" w:rsidRDefault="0045473B" w:rsidP="006F3F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45473B" w:rsidP="004547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април</w:t>
            </w:r>
            <w:r w:rsidR="001D7DB6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2020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</w:tcBorders>
            <w:vAlign w:val="center"/>
          </w:tcPr>
          <w:p w:rsidR="003E3652" w:rsidRPr="0045473B" w:rsidRDefault="003E3652" w:rsidP="00B006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B0069E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3E3652" w:rsidRPr="0045473B" w:rsidRDefault="003E3652" w:rsidP="00B006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Merge w:val="restart"/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972" w:type="dxa"/>
            <w:gridSpan w:val="2"/>
            <w:vAlign w:val="center"/>
          </w:tcPr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лекова за дијализу и дијализног материјала</w:t>
            </w:r>
          </w:p>
        </w:tc>
        <w:tc>
          <w:tcPr>
            <w:tcW w:w="1888" w:type="dxa"/>
            <w:gridSpan w:val="8"/>
            <w:vAlign w:val="center"/>
          </w:tcPr>
          <w:p w:rsidR="003E3652" w:rsidRPr="0045473B" w:rsidRDefault="004947F8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46.512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vAlign w:val="center"/>
          </w:tcPr>
          <w:p w:rsidR="003E3652" w:rsidRPr="0045473B" w:rsidRDefault="004947F8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51.164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vAlign w:val="center"/>
          </w:tcPr>
          <w:p w:rsidR="003E3652" w:rsidRPr="0045473B" w:rsidRDefault="002B069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42" w:type="dxa"/>
            <w:gridSpan w:val="8"/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vAlign w:val="center"/>
          </w:tcPr>
          <w:p w:rsidR="003E3652" w:rsidRPr="0045473B" w:rsidRDefault="001D7DB6" w:rsidP="0049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 201</w:t>
            </w:r>
            <w:r w:rsidR="004947F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5" w:type="dxa"/>
            <w:gridSpan w:val="7"/>
            <w:vAlign w:val="center"/>
          </w:tcPr>
          <w:p w:rsidR="003E3652" w:rsidRPr="0045473B" w:rsidRDefault="004947F8" w:rsidP="0049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  <w:r w:rsidR="001D7DB6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2" w:type="dxa"/>
            <w:gridSpan w:val="9"/>
            <w:vAlign w:val="center"/>
          </w:tcPr>
          <w:p w:rsidR="00CB012D" w:rsidRPr="0045473B" w:rsidRDefault="004947F8" w:rsidP="00CB01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Фебруар </w:t>
            </w:r>
          </w:p>
          <w:p w:rsidR="003E3652" w:rsidRPr="0045473B" w:rsidRDefault="00CB012D" w:rsidP="004947F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="001D7DB6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</w:t>
            </w:r>
            <w:r w:rsidR="004947F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21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90" w:type="dxa"/>
            <w:gridSpan w:val="3"/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</w:t>
            </w:r>
            <w:r w:rsidR="004947F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,40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</w:tcPr>
          <w:p w:rsidR="003E3652" w:rsidRPr="0045473B" w:rsidRDefault="003E3652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</w:tcPr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8D2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1395"/>
        </w:trPr>
        <w:tc>
          <w:tcPr>
            <w:tcW w:w="523" w:type="dxa"/>
            <w:vMerge w:val="restart"/>
            <w:vAlign w:val="center"/>
          </w:tcPr>
          <w:p w:rsidR="00CB012D" w:rsidRPr="0045473B" w:rsidRDefault="00CB012D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</w:t>
            </w:r>
          </w:p>
          <w:p w:rsidR="00CB012D" w:rsidRPr="0045473B" w:rsidRDefault="00CB012D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осталог уградног материјала</w:t>
            </w:r>
          </w:p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 xml:space="preserve">-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стаплери</w:t>
            </w:r>
          </w:p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88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4.128</w:t>
            </w: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4.541</w:t>
            </w: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2B069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42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Јануар 2018</w:t>
            </w:r>
          </w:p>
        </w:tc>
        <w:tc>
          <w:tcPr>
            <w:tcW w:w="144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Март 2018 </w:t>
            </w:r>
          </w:p>
        </w:tc>
        <w:tc>
          <w:tcPr>
            <w:tcW w:w="135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Јануар 2019</w:t>
            </w:r>
          </w:p>
        </w:tc>
        <w:tc>
          <w:tcPr>
            <w:tcW w:w="289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CB012D" w:rsidRPr="0045473B" w:rsidRDefault="00CB012D" w:rsidP="007D184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rPr>
          <w:trHeight w:val="276"/>
        </w:trPr>
        <w:tc>
          <w:tcPr>
            <w:tcW w:w="523" w:type="dxa"/>
            <w:vMerge/>
            <w:vAlign w:val="center"/>
          </w:tcPr>
          <w:p w:rsidR="00CB012D" w:rsidRPr="0045473B" w:rsidRDefault="00CB012D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972" w:type="dxa"/>
            <w:gridSpan w:val="2"/>
            <w:vMerge w:val="restart"/>
            <w:tcBorders>
              <w:top w:val="single" w:sz="4" w:space="0" w:color="auto"/>
            </w:tcBorders>
          </w:tcPr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- мрежице</w:t>
            </w:r>
          </w:p>
        </w:tc>
        <w:tc>
          <w:tcPr>
            <w:tcW w:w="1888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1.051</w:t>
            </w:r>
          </w:p>
          <w:p w:rsidR="00CB012D" w:rsidRPr="0045473B" w:rsidRDefault="00CB012D" w:rsidP="00CB01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691" w:rsidRPr="0045473B" w:rsidRDefault="002B0691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1.156</w:t>
            </w:r>
          </w:p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17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0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012D" w:rsidRPr="0045473B" w:rsidRDefault="00CB012D" w:rsidP="007D184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rPr>
          <w:trHeight w:val="1005"/>
        </w:trPr>
        <w:tc>
          <w:tcPr>
            <w:tcW w:w="523" w:type="dxa"/>
            <w:vMerge/>
            <w:vAlign w:val="center"/>
          </w:tcPr>
          <w:p w:rsidR="00CB012D" w:rsidRPr="0045473B" w:rsidRDefault="00CB012D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</w:tcPr>
          <w:p w:rsidR="00CB012D" w:rsidRPr="0045473B" w:rsidRDefault="00CB012D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888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C72E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76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12D" w:rsidRPr="0045473B" w:rsidRDefault="00CB012D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012D" w:rsidRPr="0045473B" w:rsidRDefault="00CB012D" w:rsidP="007D184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rPr>
          <w:trHeight w:val="225"/>
        </w:trPr>
        <w:tc>
          <w:tcPr>
            <w:tcW w:w="523" w:type="dxa"/>
            <w:vMerge/>
            <w:tcBorders>
              <w:bottom w:val="single" w:sz="4" w:space="0" w:color="auto"/>
            </w:tcBorders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6B51A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 набавке; начин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</w:tcBorders>
          </w:tcPr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као и увидом у актуелне цене различитих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255"/>
        </w:trPr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lastRenderedPageBreak/>
              <w:t>2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3E3652" w:rsidRPr="0045473B" w:rsidRDefault="003E3652" w:rsidP="006B51A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 имплантата у ортопедији</w:t>
            </w:r>
          </w:p>
        </w:tc>
        <w:tc>
          <w:tcPr>
            <w:tcW w:w="188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0A505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22.085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0A505D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24.384</w:t>
            </w:r>
          </w:p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B0691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1D7DB6" w:rsidP="000A5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0A505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1D7DB6" w:rsidP="000A5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Јануар</w:t>
            </w:r>
            <w:r w:rsidR="003E365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201</w:t>
            </w:r>
            <w:r w:rsidR="000A505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3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5D" w:rsidRPr="0045473B" w:rsidRDefault="000A505D" w:rsidP="00C72E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Јануар</w:t>
            </w:r>
          </w:p>
          <w:p w:rsidR="003E3652" w:rsidRPr="0045473B" w:rsidRDefault="003E3652" w:rsidP="000A50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0A505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52" w:rsidRPr="0045473B" w:rsidRDefault="003E3652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</w:t>
            </w:r>
          </w:p>
        </w:tc>
      </w:tr>
      <w:tr w:rsidR="0045473B" w:rsidRPr="0045473B" w:rsidTr="00C15AF1">
        <w:trPr>
          <w:trHeight w:val="255"/>
        </w:trPr>
        <w:tc>
          <w:tcPr>
            <w:tcW w:w="523" w:type="dxa"/>
            <w:vMerge w:val="restart"/>
            <w:tcBorders>
              <w:top w:val="single" w:sz="4" w:space="0" w:color="auto"/>
            </w:tcBorders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2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</w:tcPr>
          <w:p w:rsidR="003E3652" w:rsidRPr="0045473B" w:rsidRDefault="003E3652" w:rsidP="00E1686B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осталог уградног материјала- сочива</w:t>
            </w:r>
          </w:p>
        </w:tc>
        <w:tc>
          <w:tcPr>
            <w:tcW w:w="188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2691</w:t>
            </w:r>
          </w:p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2.960</w:t>
            </w:r>
          </w:p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B0691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8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52" w:rsidRPr="0045473B" w:rsidRDefault="001D7DB6" w:rsidP="00E1686B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Ова набавка ће се спроводити централиз., преко тела за централиз. ЈН у складу са Уредбом Владе РС</w:t>
            </w:r>
          </w:p>
        </w:tc>
      </w:tr>
      <w:tr w:rsidR="0045473B" w:rsidRPr="0045473B" w:rsidTr="00C15AF1">
        <w:trPr>
          <w:trHeight w:val="285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6B51A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  <w:bottom w:val="single" w:sz="4" w:space="0" w:color="auto"/>
            </w:tcBorders>
          </w:tcPr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855"/>
        </w:trPr>
        <w:tc>
          <w:tcPr>
            <w:tcW w:w="523" w:type="dxa"/>
            <w:vMerge w:val="restart"/>
            <w:vAlign w:val="center"/>
          </w:tcPr>
          <w:p w:rsidR="00C4148E" w:rsidRPr="0045473B" w:rsidRDefault="002B0691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29</w:t>
            </w:r>
          </w:p>
          <w:p w:rsidR="00C4148E" w:rsidRPr="0045473B" w:rsidRDefault="00C4148E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vMerge w:val="restart"/>
            <w:vAlign w:val="center"/>
          </w:tcPr>
          <w:p w:rsidR="00C4148E" w:rsidRPr="0045473B" w:rsidRDefault="00C4148E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уградн. Материјала у ортопедији</w:t>
            </w:r>
          </w:p>
        </w:tc>
        <w:tc>
          <w:tcPr>
            <w:tcW w:w="1837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77A3" w:rsidRPr="0045473B" w:rsidRDefault="00EB77A3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4148E" w:rsidRPr="0045473B" w:rsidRDefault="00EB77A3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     </w:t>
            </w:r>
            <w:r w:rsidR="000A505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6.635</w:t>
            </w:r>
          </w:p>
          <w:p w:rsidR="00C4148E" w:rsidRPr="0045473B" w:rsidRDefault="00C4148E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96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48E" w:rsidRPr="0045473B" w:rsidRDefault="000A505D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7.298</w:t>
            </w:r>
          </w:p>
          <w:p w:rsidR="00C4148E" w:rsidRPr="0045473B" w:rsidRDefault="00C4148E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148E" w:rsidRPr="0045473B" w:rsidRDefault="002B0691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4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8E" w:rsidRPr="0045473B" w:rsidRDefault="00C4148E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7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8E" w:rsidRPr="0045473B" w:rsidRDefault="00C4148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C4148E" w:rsidRPr="0045473B" w:rsidRDefault="00C4148E" w:rsidP="00EB7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="00EB77A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8E" w:rsidRPr="0045473B" w:rsidRDefault="00EB77A3" w:rsidP="00EB7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  <w:r w:rsidR="00C414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="00C4148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3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C4148E" w:rsidRPr="0045473B" w:rsidRDefault="00C4148E" w:rsidP="00EB7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EB77A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48E" w:rsidRPr="0045473B" w:rsidRDefault="00C4148E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32. ЗЈН.</w:t>
            </w:r>
          </w:p>
        </w:tc>
      </w:tr>
      <w:tr w:rsidR="0045473B" w:rsidRPr="0045473B" w:rsidTr="00C15AF1">
        <w:trPr>
          <w:trHeight w:val="234"/>
        </w:trPr>
        <w:tc>
          <w:tcPr>
            <w:tcW w:w="523" w:type="dxa"/>
            <w:vMerge/>
            <w:vAlign w:val="center"/>
          </w:tcPr>
          <w:p w:rsidR="00EB77A3" w:rsidRPr="0045473B" w:rsidRDefault="00EB77A3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B77A3" w:rsidRPr="0045473B" w:rsidRDefault="00EB77A3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3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B77A3" w:rsidRPr="0045473B" w:rsidRDefault="00EB77A3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B77A3" w:rsidRPr="0045473B" w:rsidRDefault="00EB77A3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03" w:type="dxa"/>
            <w:gridSpan w:val="10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E168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B77A3" w:rsidRPr="0045473B" w:rsidRDefault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B77A3" w:rsidRPr="0045473B" w:rsidRDefault="00EB77A3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16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B77A3" w:rsidRPr="0045473B" w:rsidRDefault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B77A3" w:rsidRPr="0045473B" w:rsidRDefault="00EB77A3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7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73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8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8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45473B" w:rsidRPr="0045473B" w:rsidTr="00C15AF1">
        <w:trPr>
          <w:trHeight w:val="300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7D1844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  <w:right w:val="single" w:sz="4" w:space="0" w:color="auto"/>
            </w:tcBorders>
          </w:tcPr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330"/>
        </w:trPr>
        <w:tc>
          <w:tcPr>
            <w:tcW w:w="523" w:type="dxa"/>
            <w:vMerge w:val="restart"/>
            <w:vAlign w:val="center"/>
          </w:tcPr>
          <w:p w:rsidR="003E3652" w:rsidRPr="0045473B" w:rsidRDefault="002B0691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</w:t>
            </w: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пејсмејкера</w:t>
            </w:r>
          </w:p>
        </w:tc>
        <w:tc>
          <w:tcPr>
            <w:tcW w:w="188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3.476</w:t>
            </w:r>
          </w:p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3.824</w:t>
            </w:r>
          </w:p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2B0691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426700</w:t>
            </w: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7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Ова набавка ће се спроводити централиз., преко тела за централиз. ЈН у складу са Уредбом Владе РС</w:t>
            </w:r>
          </w:p>
        </w:tc>
      </w:tr>
      <w:tr w:rsidR="0045473B" w:rsidRPr="0045473B" w:rsidTr="00C15AF1">
        <w:trPr>
          <w:trHeight w:val="210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7D1844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  <w:right w:val="single" w:sz="4" w:space="0" w:color="auto"/>
            </w:tcBorders>
          </w:tcPr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405"/>
        </w:trPr>
        <w:tc>
          <w:tcPr>
            <w:tcW w:w="523" w:type="dxa"/>
            <w:vMerge w:val="restart"/>
            <w:vAlign w:val="center"/>
          </w:tcPr>
          <w:p w:rsidR="003E3652" w:rsidRPr="0045473B" w:rsidRDefault="009504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3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Трошкови графтова</w:t>
            </w:r>
          </w:p>
        </w:tc>
        <w:tc>
          <w:tcPr>
            <w:tcW w:w="1888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56</w:t>
            </w:r>
          </w:p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1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62</w:t>
            </w:r>
          </w:p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17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2B06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4267</w:t>
            </w:r>
            <w:r w:rsidR="002B069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00</w:t>
            </w:r>
          </w:p>
        </w:tc>
        <w:tc>
          <w:tcPr>
            <w:tcW w:w="15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71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44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52" w:rsidRPr="0045473B" w:rsidRDefault="003E3652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89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52" w:rsidRPr="0045473B" w:rsidRDefault="003E3652" w:rsidP="007D1844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Ова набавка ће се спроводити централиз.,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преко тела за централиз. ЈН у складу са Уредбом Владе РС</w:t>
            </w:r>
          </w:p>
        </w:tc>
      </w:tr>
      <w:tr w:rsidR="0045473B" w:rsidRPr="0045473B" w:rsidTr="00C15AF1">
        <w:trPr>
          <w:trHeight w:val="405"/>
        </w:trPr>
        <w:tc>
          <w:tcPr>
            <w:tcW w:w="523" w:type="dxa"/>
            <w:vMerge/>
            <w:vAlign w:val="center"/>
          </w:tcPr>
          <w:p w:rsidR="003E3652" w:rsidRPr="0045473B" w:rsidRDefault="003E3652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</w:tcPr>
          <w:p w:rsidR="003E3652" w:rsidRPr="0045473B" w:rsidRDefault="003E3652" w:rsidP="007D1844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top w:val="single" w:sz="4" w:space="0" w:color="auto"/>
            </w:tcBorders>
          </w:tcPr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3E3652" w:rsidRPr="0045473B" w:rsidRDefault="003E3652" w:rsidP="007D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rPr>
          <w:trHeight w:val="945"/>
        </w:trPr>
        <w:tc>
          <w:tcPr>
            <w:tcW w:w="523" w:type="dxa"/>
            <w:vMerge w:val="restart"/>
            <w:vAlign w:val="center"/>
          </w:tcPr>
          <w:p w:rsidR="00C445DE" w:rsidRPr="0045473B" w:rsidRDefault="00C445DE" w:rsidP="00C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972" w:type="dxa"/>
            <w:gridSpan w:val="2"/>
            <w:tcBorders>
              <w:bottom w:val="single" w:sz="4" w:space="0" w:color="auto"/>
            </w:tcBorders>
            <w:vAlign w:val="center"/>
          </w:tcPr>
          <w:p w:rsidR="00C445DE" w:rsidRPr="0045473B" w:rsidRDefault="00C445DE" w:rsidP="00EB77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Материјал за посебне намене - </w:t>
            </w:r>
          </w:p>
        </w:tc>
        <w:tc>
          <w:tcPr>
            <w:tcW w:w="304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EB77A3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2.000</w:t>
            </w:r>
          </w:p>
          <w:p w:rsidR="00C445DE" w:rsidRPr="0045473B" w:rsidRDefault="00C445DE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732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EB77A3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2.400</w:t>
            </w:r>
          </w:p>
          <w:p w:rsidR="00C445DE" w:rsidRPr="0045473B" w:rsidRDefault="00C445DE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2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EB77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4269</w:t>
            </w:r>
            <w:r w:rsidR="00EB77A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00</w:t>
            </w:r>
          </w:p>
        </w:tc>
        <w:tc>
          <w:tcPr>
            <w:tcW w:w="13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EB77A3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4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A54FCF" w:rsidP="005035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C445DE" w:rsidRPr="0045473B" w:rsidRDefault="00C445DE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2018.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F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Децембар</w:t>
            </w:r>
          </w:p>
          <w:p w:rsidR="00C445DE" w:rsidRPr="0045473B" w:rsidRDefault="00C445DE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2018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FCF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Децемар</w:t>
            </w:r>
          </w:p>
          <w:p w:rsidR="00C445DE" w:rsidRPr="0045473B" w:rsidRDefault="00C445DE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2019.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45DE" w:rsidRPr="0045473B" w:rsidRDefault="00C445DE" w:rsidP="00A54FCF">
            <w:pPr>
              <w:ind w:right="8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Према члану 3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ЗЈН</w:t>
            </w:r>
          </w:p>
        </w:tc>
      </w:tr>
      <w:tr w:rsidR="0045473B" w:rsidRPr="0045473B" w:rsidTr="00C15AF1">
        <w:trPr>
          <w:trHeight w:val="150"/>
        </w:trPr>
        <w:tc>
          <w:tcPr>
            <w:tcW w:w="523" w:type="dxa"/>
            <w:vMerge/>
            <w:vAlign w:val="center"/>
          </w:tcPr>
          <w:p w:rsidR="00EB77A3" w:rsidRPr="0045473B" w:rsidRDefault="00EB77A3" w:rsidP="00C445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</w:tcBorders>
            <w:vAlign w:val="center"/>
          </w:tcPr>
          <w:p w:rsidR="00EB77A3" w:rsidRPr="0045473B" w:rsidRDefault="00A54FCF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Технички материјал</w:t>
            </w:r>
          </w:p>
        </w:tc>
        <w:tc>
          <w:tcPr>
            <w:tcW w:w="3042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3.450</w:t>
            </w:r>
          </w:p>
          <w:p w:rsidR="00A54FCF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73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4.140</w:t>
            </w:r>
          </w:p>
          <w:p w:rsidR="00A54FCF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2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426900</w:t>
            </w:r>
          </w:p>
        </w:tc>
        <w:tc>
          <w:tcPr>
            <w:tcW w:w="135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EB77A3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EB77A3" w:rsidRPr="0045473B" w:rsidRDefault="00A54FCF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  <w:p w:rsidR="00EB77A3" w:rsidRPr="0045473B" w:rsidRDefault="00EB77A3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4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A54FCF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A54FCF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7A3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Март</w:t>
            </w:r>
          </w:p>
          <w:p w:rsidR="00A54FCF" w:rsidRPr="0045473B" w:rsidRDefault="00A54FCF" w:rsidP="0023185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2020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7A3" w:rsidRPr="0045473B" w:rsidRDefault="00A54FCF" w:rsidP="00546BB7">
            <w:pPr>
              <w:ind w:right="8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C445DE" w:rsidRPr="0045473B" w:rsidRDefault="00C445D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C445DE" w:rsidRPr="0045473B" w:rsidRDefault="00C445DE" w:rsidP="006B51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Делови за компјутере</w:t>
            </w:r>
          </w:p>
        </w:tc>
        <w:tc>
          <w:tcPr>
            <w:tcW w:w="3042" w:type="dxa"/>
            <w:gridSpan w:val="10"/>
            <w:tcBorders>
              <w:right w:val="single" w:sz="4" w:space="0" w:color="auto"/>
            </w:tcBorders>
            <w:vAlign w:val="center"/>
          </w:tcPr>
          <w:p w:rsidR="00C445DE" w:rsidRPr="0045473B" w:rsidRDefault="00C445DE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740 (без ПДВ)</w:t>
            </w:r>
          </w:p>
        </w:tc>
        <w:tc>
          <w:tcPr>
            <w:tcW w:w="1732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6B51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888 (са ПДВ)</w:t>
            </w:r>
          </w:p>
        </w:tc>
        <w:tc>
          <w:tcPr>
            <w:tcW w:w="12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C445DE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426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135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45DE" w:rsidRPr="0045473B" w:rsidRDefault="00C445DE" w:rsidP="00546BB7">
            <w:pPr>
              <w:jc w:val="center"/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4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A54FCF" w:rsidP="00500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C445DE" w:rsidRPr="0045473B" w:rsidRDefault="00C445DE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A54FCF" w:rsidP="00500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</w:t>
            </w:r>
          </w:p>
          <w:p w:rsidR="00A54FCF" w:rsidRPr="0045473B" w:rsidRDefault="00A54FCF" w:rsidP="00500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2019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DE" w:rsidRPr="0045473B" w:rsidRDefault="00A54FCF" w:rsidP="00500F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Фебруар 2020</w:t>
            </w:r>
          </w:p>
        </w:tc>
        <w:tc>
          <w:tcPr>
            <w:tcW w:w="2091" w:type="dxa"/>
            <w:gridSpan w:val="2"/>
            <w:tcBorders>
              <w:left w:val="single" w:sz="4" w:space="0" w:color="auto"/>
            </w:tcBorders>
          </w:tcPr>
          <w:p w:rsidR="00C445DE" w:rsidRPr="0045473B" w:rsidRDefault="00C445DE" w:rsidP="00546BB7">
            <w:pPr>
              <w:jc w:val="center"/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 ЗЈН</w:t>
            </w:r>
          </w:p>
        </w:tc>
      </w:tr>
      <w:tr w:rsidR="0045473B" w:rsidRPr="0045473B" w:rsidTr="00C15AF1">
        <w:tc>
          <w:tcPr>
            <w:tcW w:w="523" w:type="dxa"/>
            <w:vMerge/>
            <w:vAlign w:val="center"/>
          </w:tcPr>
          <w:p w:rsidR="00C445DE" w:rsidRPr="0045473B" w:rsidRDefault="00C445DE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C445DE" w:rsidRPr="0045473B" w:rsidRDefault="00C445DE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705" w:type="dxa"/>
            <w:gridSpan w:val="61"/>
            <w:tcBorders>
              <w:left w:val="single" w:sz="4" w:space="0" w:color="auto"/>
              <w:right w:val="single" w:sz="4" w:space="0" w:color="auto"/>
            </w:tcBorders>
          </w:tcPr>
          <w:p w:rsidR="00C445DE" w:rsidRPr="0045473B" w:rsidRDefault="00C445DE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445DE" w:rsidRPr="0045473B" w:rsidRDefault="00C445DE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C445DE" w:rsidRPr="0045473B" w:rsidRDefault="00C445DE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523" w:type="dxa"/>
            <w:vAlign w:val="center"/>
          </w:tcPr>
          <w:p w:rsidR="00C15AF1" w:rsidRPr="0045473B" w:rsidRDefault="00C15AF1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1972" w:type="dxa"/>
            <w:gridSpan w:val="2"/>
            <w:tcBorders>
              <w:right w:val="single" w:sz="4" w:space="0" w:color="auto"/>
            </w:tcBorders>
          </w:tcPr>
          <w:p w:rsidR="00C15AF1" w:rsidRPr="0045473B" w:rsidRDefault="00C15AF1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Збрињавање цито.отпада</w:t>
            </w:r>
          </w:p>
        </w:tc>
        <w:tc>
          <w:tcPr>
            <w:tcW w:w="301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833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без ПДВ)</w:t>
            </w:r>
          </w:p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1.000</w:t>
            </w:r>
          </w:p>
          <w:p w:rsidR="00C15AF1" w:rsidRPr="0045473B" w:rsidRDefault="00C15AF1" w:rsidP="00460E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3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ЈНМВ</w:t>
            </w:r>
          </w:p>
        </w:tc>
        <w:tc>
          <w:tcPr>
            <w:tcW w:w="14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Март</w:t>
            </w:r>
          </w:p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Март </w:t>
            </w:r>
          </w:p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Март </w:t>
            </w:r>
          </w:p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C15AF1" w:rsidRPr="0045473B" w:rsidRDefault="00C15AF1" w:rsidP="006217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ЗЈН</w:t>
            </w:r>
          </w:p>
        </w:tc>
      </w:tr>
      <w:tr w:rsidR="0045473B" w:rsidRPr="0045473B" w:rsidTr="00C15AF1">
        <w:tc>
          <w:tcPr>
            <w:tcW w:w="536" w:type="dxa"/>
            <w:gridSpan w:val="2"/>
            <w:tcBorders>
              <w:bottom w:val="single" w:sz="4" w:space="0" w:color="auto"/>
            </w:tcBorders>
            <w:vAlign w:val="center"/>
          </w:tcPr>
          <w:p w:rsidR="00142FB8" w:rsidRPr="0045473B" w:rsidRDefault="00142FB8" w:rsidP="00C15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  <w:r w:rsidR="00C15A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9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F7D4F" w:rsidRPr="0045473B" w:rsidRDefault="001F7D4F" w:rsidP="008D26D0">
            <w:pPr>
              <w:ind w:right="-11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</w:pPr>
          </w:p>
          <w:p w:rsidR="00142FB8" w:rsidRPr="0045473B" w:rsidRDefault="001F7D4F" w:rsidP="008D26D0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sr-Cyrl-RS"/>
              </w:rPr>
              <w:t>Административна опрема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E3F4D" w:rsidRPr="0045473B" w:rsidRDefault="00A54FCF" w:rsidP="005E6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2.175</w:t>
            </w:r>
            <w:r w:rsidR="007E3F4D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142FB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142FB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без ПДВ)</w:t>
            </w:r>
          </w:p>
          <w:p w:rsidR="00142FB8" w:rsidRPr="0045473B" w:rsidRDefault="00142FB8" w:rsidP="007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78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7E3F4D" w:rsidRPr="0045473B" w:rsidRDefault="00A54FCF" w:rsidP="007E3F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2.610</w:t>
            </w:r>
          </w:p>
          <w:p w:rsidR="00142FB8" w:rsidRPr="0045473B" w:rsidRDefault="00F877C2" w:rsidP="005E69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142FB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3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2FB8" w:rsidRPr="0045473B" w:rsidRDefault="00142FB8" w:rsidP="001F7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51</w:t>
            </w:r>
            <w:r w:rsidR="001F7D4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2200</w:t>
            </w:r>
          </w:p>
        </w:tc>
        <w:tc>
          <w:tcPr>
            <w:tcW w:w="12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142FB8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ЈНМВ</w:t>
            </w:r>
          </w:p>
        </w:tc>
        <w:tc>
          <w:tcPr>
            <w:tcW w:w="14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142FB8" w:rsidRPr="0045473B" w:rsidRDefault="00142FB8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F7D4F" w:rsidRPr="0045473B" w:rsidRDefault="001F7D4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Ју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</w:t>
            </w:r>
            <w:r w:rsidR="00142FB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142FB8" w:rsidRPr="0045473B" w:rsidRDefault="00142FB8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142FB8" w:rsidRPr="0045473B" w:rsidRDefault="001F7D4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Децембар </w:t>
            </w:r>
            <w:r w:rsidR="00142FB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142FB8" w:rsidRPr="0045473B" w:rsidRDefault="00142FB8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</w:t>
            </w:r>
            <w:r w:rsidR="00A54FCF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9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 ЗЈН</w:t>
            </w:r>
          </w:p>
          <w:p w:rsidR="00142FB8" w:rsidRPr="0045473B" w:rsidRDefault="00142FB8" w:rsidP="00F8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F877C2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Остали извори прихода</w:t>
            </w:r>
          </w:p>
        </w:tc>
      </w:tr>
      <w:tr w:rsidR="0045473B" w:rsidRPr="0045473B" w:rsidTr="00C15AF1">
        <w:tc>
          <w:tcPr>
            <w:tcW w:w="536" w:type="dxa"/>
            <w:gridSpan w:val="2"/>
            <w:tcBorders>
              <w:top w:val="single" w:sz="4" w:space="0" w:color="auto"/>
            </w:tcBorders>
            <w:vAlign w:val="center"/>
          </w:tcPr>
          <w:p w:rsidR="00A54FCF" w:rsidRPr="0045473B" w:rsidRDefault="00A54FCF" w:rsidP="00C15A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  <w:r w:rsidR="00C15A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4FCF" w:rsidRPr="0045473B" w:rsidRDefault="00A54FCF" w:rsidP="00CB7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CB7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CB70E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45473B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Медицинска и лабораторијска опрема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28.333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без ПДВ)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15.000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(без ПДВ)</w:t>
            </w:r>
          </w:p>
        </w:tc>
        <w:tc>
          <w:tcPr>
            <w:tcW w:w="1785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34.000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18.000</w:t>
            </w:r>
          </w:p>
          <w:p w:rsidR="00A54FCF" w:rsidRPr="0045473B" w:rsidRDefault="00A54FCF" w:rsidP="00F877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3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1F7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1F7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1F7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1F7D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512500</w:t>
            </w:r>
          </w:p>
        </w:tc>
        <w:tc>
          <w:tcPr>
            <w:tcW w:w="12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Отворени поступак</w:t>
            </w:r>
          </w:p>
        </w:tc>
        <w:tc>
          <w:tcPr>
            <w:tcW w:w="14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Јун </w:t>
            </w: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4FCF" w:rsidRPr="0045473B" w:rsidRDefault="00A54FCF" w:rsidP="00A54FC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 2019</w:t>
            </w:r>
          </w:p>
        </w:tc>
        <w:tc>
          <w:tcPr>
            <w:tcW w:w="2031" w:type="dxa"/>
            <w:tcBorders>
              <w:left w:val="single" w:sz="4" w:space="0" w:color="auto"/>
              <w:right w:val="single" w:sz="4" w:space="0" w:color="auto"/>
            </w:tcBorders>
          </w:tcPr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Према члану 32. ЗЈН 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Средства Министарства Здравља</w:t>
            </w: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  <w:p w:rsidR="00A54FCF" w:rsidRPr="0045473B" w:rsidRDefault="00A54FCF" w:rsidP="00546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Остали извори прихода</w:t>
            </w:r>
          </w:p>
        </w:tc>
      </w:tr>
      <w:tr w:rsidR="0045473B" w:rsidRPr="0045473B" w:rsidTr="00C15AF1">
        <w:tc>
          <w:tcPr>
            <w:tcW w:w="536" w:type="dxa"/>
            <w:gridSpan w:val="2"/>
            <w:vAlign w:val="center"/>
          </w:tcPr>
          <w:p w:rsidR="00EC7E91" w:rsidRPr="0045473B" w:rsidRDefault="00EC7E91" w:rsidP="00700F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978" w:type="dxa"/>
            <w:gridSpan w:val="2"/>
            <w:tcBorders>
              <w:right w:val="single" w:sz="4" w:space="0" w:color="auto"/>
            </w:tcBorders>
          </w:tcPr>
          <w:p w:rsidR="00EC7E91" w:rsidRPr="0045473B" w:rsidRDefault="00EC7E91" w:rsidP="002B4B7C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686" w:type="dxa"/>
            <w:gridSpan w:val="60"/>
            <w:tcBorders>
              <w:left w:val="single" w:sz="4" w:space="0" w:color="auto"/>
              <w:right w:val="single" w:sz="4" w:space="0" w:color="auto"/>
            </w:tcBorders>
          </w:tcPr>
          <w:p w:rsidR="00EC7E91" w:rsidRPr="0045473B" w:rsidRDefault="00EC7E91" w:rsidP="002B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побољшања квалитета рада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C7E91" w:rsidRPr="0045473B" w:rsidRDefault="00EC7E91" w:rsidP="002B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ћ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бити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утврђена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израђеног предмера и предрачуна.</w:t>
            </w:r>
          </w:p>
          <w:p w:rsidR="00EC7E91" w:rsidRPr="0045473B" w:rsidRDefault="00EC7E91" w:rsidP="002B4B7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као и увидом у актуелне цене различитих понуђача преко интернета, рачунајући и процену пораста цена на тржишту (2% годишње)</w:t>
            </w:r>
          </w:p>
        </w:tc>
      </w:tr>
      <w:tr w:rsidR="0045473B" w:rsidRPr="0045473B" w:rsidTr="00C15AF1">
        <w:tc>
          <w:tcPr>
            <w:tcW w:w="25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7E91" w:rsidRPr="0045473B" w:rsidRDefault="00EC7E91" w:rsidP="00CB70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3686" w:type="dxa"/>
            <w:gridSpan w:val="60"/>
            <w:tcBorders>
              <w:left w:val="single" w:sz="4" w:space="0" w:color="auto"/>
              <w:right w:val="single" w:sz="4" w:space="0" w:color="auto"/>
            </w:tcBorders>
          </w:tcPr>
          <w:p w:rsidR="00EC7E91" w:rsidRPr="0045473B" w:rsidRDefault="00EC7E91" w:rsidP="002A44F0">
            <w:pPr>
              <w:tabs>
                <w:tab w:val="left" w:pos="40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ab/>
            </w:r>
            <w:r w:rsidR="002A4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631.980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             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у хиљадама динара</w:t>
            </w:r>
          </w:p>
        </w:tc>
      </w:tr>
    </w:tbl>
    <w:p w:rsidR="00FD6F27" w:rsidRPr="0045473B" w:rsidRDefault="00FD6F27" w:rsidP="00F66A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B5182B" w:rsidRPr="0045473B" w:rsidRDefault="00B5182B" w:rsidP="00F66A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p w:rsidR="00B5182B" w:rsidRPr="0045473B" w:rsidRDefault="00B5182B" w:rsidP="00F66A8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</w:pPr>
    </w:p>
    <w:tbl>
      <w:tblPr>
        <w:tblStyle w:val="TableGrid"/>
        <w:tblW w:w="16159" w:type="dxa"/>
        <w:tblInd w:w="-792" w:type="dxa"/>
        <w:tblLook w:val="04A0" w:firstRow="1" w:lastRow="0" w:firstColumn="1" w:lastColumn="0" w:noHBand="0" w:noVBand="1"/>
      </w:tblPr>
      <w:tblGrid>
        <w:gridCol w:w="525"/>
        <w:gridCol w:w="2323"/>
        <w:gridCol w:w="1455"/>
        <w:gridCol w:w="24"/>
        <w:gridCol w:w="14"/>
        <w:gridCol w:w="6"/>
        <w:gridCol w:w="16"/>
        <w:gridCol w:w="15"/>
        <w:gridCol w:w="1513"/>
        <w:gridCol w:w="32"/>
        <w:gridCol w:w="45"/>
        <w:gridCol w:w="30"/>
        <w:gridCol w:w="45"/>
        <w:gridCol w:w="921"/>
        <w:gridCol w:w="78"/>
        <w:gridCol w:w="111"/>
        <w:gridCol w:w="90"/>
        <w:gridCol w:w="30"/>
        <w:gridCol w:w="1032"/>
        <w:gridCol w:w="8"/>
        <w:gridCol w:w="250"/>
        <w:gridCol w:w="15"/>
        <w:gridCol w:w="18"/>
        <w:gridCol w:w="27"/>
        <w:gridCol w:w="1303"/>
        <w:gridCol w:w="20"/>
        <w:gridCol w:w="60"/>
        <w:gridCol w:w="253"/>
        <w:gridCol w:w="29"/>
        <w:gridCol w:w="60"/>
        <w:gridCol w:w="105"/>
        <w:gridCol w:w="1482"/>
        <w:gridCol w:w="247"/>
        <w:gridCol w:w="40"/>
        <w:gridCol w:w="16"/>
        <w:gridCol w:w="32"/>
        <w:gridCol w:w="88"/>
        <w:gridCol w:w="1471"/>
        <w:gridCol w:w="20"/>
        <w:gridCol w:w="131"/>
        <w:gridCol w:w="103"/>
        <w:gridCol w:w="44"/>
        <w:gridCol w:w="63"/>
        <w:gridCol w:w="43"/>
        <w:gridCol w:w="1890"/>
        <w:gridCol w:w="18"/>
        <w:gridCol w:w="18"/>
      </w:tblGrid>
      <w:tr w:rsidR="0038769A" w:rsidRPr="0045473B" w:rsidTr="00F27C30">
        <w:tc>
          <w:tcPr>
            <w:tcW w:w="16159" w:type="dxa"/>
            <w:gridSpan w:val="47"/>
          </w:tcPr>
          <w:p w:rsidR="00FC0639" w:rsidRPr="0045473B" w:rsidRDefault="00FC0639" w:rsidP="003876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sr-Cyrl-RS"/>
              </w:rPr>
            </w:pPr>
          </w:p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НАБАВКЕ НА КОЈЕ СЕ ЗАКОН НЕ ПРИМЕЊУЈЕ</w:t>
            </w:r>
          </w:p>
          <w:p w:rsidR="00DF359E" w:rsidRPr="0045473B" w:rsidRDefault="00DF359E" w:rsidP="00DF359E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(у 000)</w:t>
            </w:r>
          </w:p>
        </w:tc>
      </w:tr>
      <w:tr w:rsidR="0038769A" w:rsidRPr="0045473B" w:rsidTr="006E368C">
        <w:trPr>
          <w:trHeight w:val="435"/>
        </w:trPr>
        <w:tc>
          <w:tcPr>
            <w:tcW w:w="525" w:type="dxa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Р. бр.</w:t>
            </w:r>
          </w:p>
        </w:tc>
        <w:tc>
          <w:tcPr>
            <w:tcW w:w="2323" w:type="dxa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Предмет набавке/ОРН</w:t>
            </w:r>
          </w:p>
        </w:tc>
        <w:tc>
          <w:tcPr>
            <w:tcW w:w="1499" w:type="dxa"/>
            <w:gridSpan w:val="4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Процењена вредност</w:t>
            </w:r>
          </w:p>
        </w:tc>
        <w:tc>
          <w:tcPr>
            <w:tcW w:w="2617" w:type="dxa"/>
            <w:gridSpan w:val="8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Планирана средства у финансијском плану</w:t>
            </w:r>
          </w:p>
        </w:tc>
        <w:tc>
          <w:tcPr>
            <w:tcW w:w="1341" w:type="dxa"/>
            <w:gridSpan w:val="5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 за изузеће</w:t>
            </w:r>
          </w:p>
        </w:tc>
        <w:tc>
          <w:tcPr>
            <w:tcW w:w="5524" w:type="dxa"/>
            <w:gridSpan w:val="19"/>
            <w:tcBorders>
              <w:bottom w:val="single" w:sz="4" w:space="0" w:color="auto"/>
            </w:tcBorders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Оквирни датум</w:t>
            </w:r>
          </w:p>
        </w:tc>
        <w:tc>
          <w:tcPr>
            <w:tcW w:w="2330" w:type="dxa"/>
            <w:gridSpan w:val="9"/>
            <w:vMerge w:val="restart"/>
            <w:vAlign w:val="center"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Напомена</w:t>
            </w:r>
          </w:p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(централизација, претходно обавештење, основ из ЗЈН...)</w:t>
            </w:r>
          </w:p>
        </w:tc>
      </w:tr>
      <w:tr w:rsidR="0038769A" w:rsidRPr="0045473B" w:rsidTr="006E368C">
        <w:trPr>
          <w:trHeight w:val="276"/>
        </w:trPr>
        <w:tc>
          <w:tcPr>
            <w:tcW w:w="525" w:type="dxa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99" w:type="dxa"/>
            <w:gridSpan w:val="4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617" w:type="dxa"/>
            <w:gridSpan w:val="8"/>
            <w:vMerge/>
            <w:tcBorders>
              <w:bottom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341" w:type="dxa"/>
            <w:gridSpan w:val="5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621" w:type="dxa"/>
            <w:gridSpan w:val="6"/>
            <w:vMerge w:val="restart"/>
            <w:tcBorders>
              <w:top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Покретање поступка</w:t>
            </w:r>
          </w:p>
        </w:tc>
        <w:tc>
          <w:tcPr>
            <w:tcW w:w="2009" w:type="dxa"/>
            <w:gridSpan w:val="7"/>
            <w:vMerge w:val="restart"/>
            <w:tcBorders>
              <w:top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Закључење уговора</w:t>
            </w:r>
          </w:p>
        </w:tc>
        <w:tc>
          <w:tcPr>
            <w:tcW w:w="1894" w:type="dxa"/>
            <w:gridSpan w:val="6"/>
            <w:vMerge w:val="restart"/>
            <w:tcBorders>
              <w:top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Извршење уговора</w:t>
            </w:r>
          </w:p>
        </w:tc>
        <w:tc>
          <w:tcPr>
            <w:tcW w:w="2330" w:type="dxa"/>
            <w:gridSpan w:val="9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C4148E" w:rsidRPr="0045473B" w:rsidTr="006E368C">
        <w:trPr>
          <w:trHeight w:val="315"/>
        </w:trPr>
        <w:tc>
          <w:tcPr>
            <w:tcW w:w="525" w:type="dxa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499" w:type="dxa"/>
            <w:gridSpan w:val="4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Износ </w:t>
            </w:r>
          </w:p>
        </w:tc>
        <w:tc>
          <w:tcPr>
            <w:tcW w:w="1073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Конто </w:t>
            </w:r>
          </w:p>
        </w:tc>
        <w:tc>
          <w:tcPr>
            <w:tcW w:w="1341" w:type="dxa"/>
            <w:gridSpan w:val="5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621" w:type="dxa"/>
            <w:gridSpan w:val="6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009" w:type="dxa"/>
            <w:gridSpan w:val="7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1894" w:type="dxa"/>
            <w:gridSpan w:val="6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30" w:type="dxa"/>
            <w:gridSpan w:val="9"/>
            <w:vMerge/>
          </w:tcPr>
          <w:p w:rsidR="0038769A" w:rsidRPr="0045473B" w:rsidRDefault="0038769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037636" w:rsidRPr="0045473B" w:rsidTr="006E368C">
        <w:trPr>
          <w:gridAfter w:val="46"/>
          <w:wAfter w:w="15634" w:type="dxa"/>
          <w:trHeight w:val="276"/>
        </w:trPr>
        <w:tc>
          <w:tcPr>
            <w:tcW w:w="525" w:type="dxa"/>
            <w:vMerge/>
            <w:vAlign w:val="center"/>
          </w:tcPr>
          <w:p w:rsidR="00037636" w:rsidRPr="0045473B" w:rsidRDefault="00037636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102F59" w:rsidRPr="0045473B" w:rsidRDefault="00950452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  <w:r w:rsidR="00102F59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  <w:vAlign w:val="center"/>
          </w:tcPr>
          <w:p w:rsidR="00102F59" w:rsidRPr="0045473B" w:rsidRDefault="00102F59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воде</w:t>
            </w:r>
          </w:p>
          <w:p w:rsidR="00102F59" w:rsidRPr="0045473B" w:rsidRDefault="00102F59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ОРН </w:t>
            </w:r>
            <w:r w:rsidR="00631AFC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65000000</w:t>
            </w:r>
          </w:p>
        </w:tc>
        <w:tc>
          <w:tcPr>
            <w:tcW w:w="1499" w:type="dxa"/>
            <w:gridSpan w:val="4"/>
            <w:vAlign w:val="center"/>
          </w:tcPr>
          <w:p w:rsidR="00360582" w:rsidRPr="0045473B" w:rsidRDefault="00A77E0C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14.750</w:t>
            </w:r>
          </w:p>
          <w:p w:rsidR="00102F59" w:rsidRPr="0045473B" w:rsidRDefault="00102F59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544" w:type="dxa"/>
            <w:gridSpan w:val="3"/>
            <w:vAlign w:val="center"/>
          </w:tcPr>
          <w:p w:rsidR="00102F59" w:rsidRPr="0045473B" w:rsidRDefault="00A77E0C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16.225</w:t>
            </w:r>
          </w:p>
          <w:p w:rsidR="00102F59" w:rsidRPr="0045473B" w:rsidRDefault="00102F59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073" w:type="dxa"/>
            <w:gridSpan w:val="5"/>
            <w:vAlign w:val="center"/>
          </w:tcPr>
          <w:p w:rsidR="00102F59" w:rsidRPr="0045473B" w:rsidRDefault="00102F59" w:rsidP="00A77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4213</w:t>
            </w:r>
            <w:r w:rsidR="00A77E0C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1341" w:type="dxa"/>
            <w:gridSpan w:val="5"/>
            <w:vAlign w:val="center"/>
          </w:tcPr>
          <w:p w:rsidR="00102F59" w:rsidRPr="0045473B" w:rsidRDefault="00102F59" w:rsidP="00DB0AEF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Члан 7.став1.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тачка 1.</w:t>
            </w:r>
          </w:p>
        </w:tc>
        <w:tc>
          <w:tcPr>
            <w:tcW w:w="1621" w:type="dxa"/>
            <w:gridSpan w:val="6"/>
            <w:vAlign w:val="center"/>
          </w:tcPr>
          <w:p w:rsidR="00102F59" w:rsidRPr="0045473B" w:rsidRDefault="00102F59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vAlign w:val="center"/>
          </w:tcPr>
          <w:p w:rsidR="00102F59" w:rsidRPr="0045473B" w:rsidRDefault="00102F59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vAlign w:val="center"/>
          </w:tcPr>
          <w:p w:rsidR="00102F59" w:rsidRPr="0045473B" w:rsidRDefault="00102F59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vAlign w:val="center"/>
          </w:tcPr>
          <w:p w:rsidR="00102F59" w:rsidRPr="0045473B" w:rsidRDefault="00102F59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33FC" w:rsidRPr="0045473B" w:rsidTr="006E368C">
        <w:trPr>
          <w:gridAfter w:val="2"/>
          <w:wAfter w:w="36" w:type="dxa"/>
        </w:trPr>
        <w:tc>
          <w:tcPr>
            <w:tcW w:w="525" w:type="dxa"/>
            <w:vMerge/>
            <w:vAlign w:val="center"/>
          </w:tcPr>
          <w:p w:rsidR="00C433FC" w:rsidRPr="0045473B" w:rsidRDefault="00C433FC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C433FC" w:rsidRPr="0045473B" w:rsidRDefault="00C433FC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275" w:type="dxa"/>
            <w:gridSpan w:val="43"/>
            <w:tcBorders>
              <w:left w:val="single" w:sz="4" w:space="0" w:color="auto"/>
            </w:tcBorders>
          </w:tcPr>
          <w:p w:rsidR="00C433FC" w:rsidRPr="0045473B" w:rsidRDefault="00C433FC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433FC" w:rsidRPr="0045473B" w:rsidRDefault="00C433FC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ог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ценовника Водовода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F666FB" w:rsidRPr="0045473B" w:rsidRDefault="00950452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="00F666F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vAlign w:val="center"/>
          </w:tcPr>
          <w:p w:rsidR="00F666FB" w:rsidRPr="0045473B" w:rsidRDefault="00F666FB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Комуналне услуге </w:t>
            </w:r>
          </w:p>
          <w:p w:rsidR="00F666FB" w:rsidRPr="0045473B" w:rsidRDefault="00F666FB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ОРН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65000000</w:t>
            </w:r>
          </w:p>
        </w:tc>
        <w:tc>
          <w:tcPr>
            <w:tcW w:w="1499" w:type="dxa"/>
            <w:gridSpan w:val="4"/>
            <w:tcBorders>
              <w:left w:val="single" w:sz="4" w:space="0" w:color="auto"/>
            </w:tcBorders>
            <w:vAlign w:val="center"/>
          </w:tcPr>
          <w:p w:rsidR="00623DA0" w:rsidRPr="0045473B" w:rsidRDefault="00A77E0C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1.500</w:t>
            </w:r>
          </w:p>
          <w:p w:rsidR="00F666FB" w:rsidRPr="0045473B" w:rsidRDefault="00F666FB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544" w:type="dxa"/>
            <w:gridSpan w:val="3"/>
            <w:vAlign w:val="center"/>
          </w:tcPr>
          <w:p w:rsidR="00F666FB" w:rsidRPr="0045473B" w:rsidRDefault="00A77E0C" w:rsidP="007D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1.500</w:t>
            </w:r>
            <w:r w:rsidR="007D1844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="00F666FB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073" w:type="dxa"/>
            <w:gridSpan w:val="5"/>
            <w:vAlign w:val="center"/>
          </w:tcPr>
          <w:p w:rsidR="00F666FB" w:rsidRPr="0045473B" w:rsidRDefault="00F666FB" w:rsidP="00A77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4213</w:t>
            </w:r>
            <w:r w:rsidR="00A77E0C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1341" w:type="dxa"/>
            <w:gridSpan w:val="5"/>
            <w:vAlign w:val="center"/>
          </w:tcPr>
          <w:p w:rsidR="00F666FB" w:rsidRPr="0045473B" w:rsidRDefault="00F666FB" w:rsidP="00DB0AEF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Члан 7.став1.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тачка 1.</w:t>
            </w:r>
          </w:p>
        </w:tc>
        <w:tc>
          <w:tcPr>
            <w:tcW w:w="1621" w:type="dxa"/>
            <w:gridSpan w:val="6"/>
            <w:vAlign w:val="center"/>
          </w:tcPr>
          <w:p w:rsidR="00F666FB" w:rsidRPr="0045473B" w:rsidRDefault="00F666FB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vAlign w:val="center"/>
          </w:tcPr>
          <w:p w:rsidR="00F666FB" w:rsidRPr="0045473B" w:rsidRDefault="00F666FB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vAlign w:val="center"/>
          </w:tcPr>
          <w:p w:rsidR="00F666FB" w:rsidRPr="0045473B" w:rsidRDefault="00F666FB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vAlign w:val="center"/>
          </w:tcPr>
          <w:p w:rsidR="00F666FB" w:rsidRPr="0045473B" w:rsidRDefault="00F666FB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33FC" w:rsidRPr="0045473B" w:rsidTr="006E368C">
        <w:trPr>
          <w:gridAfter w:val="2"/>
          <w:wAfter w:w="36" w:type="dxa"/>
        </w:trPr>
        <w:tc>
          <w:tcPr>
            <w:tcW w:w="525" w:type="dxa"/>
            <w:vMerge/>
            <w:vAlign w:val="center"/>
          </w:tcPr>
          <w:p w:rsidR="00C433FC" w:rsidRPr="0045473B" w:rsidRDefault="00C433FC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C433FC" w:rsidRPr="0045473B" w:rsidRDefault="00C433FC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275" w:type="dxa"/>
            <w:gridSpan w:val="43"/>
            <w:tcBorders>
              <w:left w:val="single" w:sz="4" w:space="0" w:color="auto"/>
            </w:tcBorders>
          </w:tcPr>
          <w:p w:rsidR="00C433FC" w:rsidRPr="0045473B" w:rsidRDefault="00C433FC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C433FC" w:rsidRPr="0045473B" w:rsidRDefault="00C433FC" w:rsidP="00DB0A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ог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ценовника Чистоће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812DF5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</w:t>
            </w:r>
          </w:p>
        </w:tc>
        <w:tc>
          <w:tcPr>
            <w:tcW w:w="2323" w:type="dxa"/>
            <w:tcBorders>
              <w:right w:val="single" w:sz="4" w:space="0" w:color="auto"/>
            </w:tcBorders>
            <w:vAlign w:val="center"/>
          </w:tcPr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Услуге информисања</w:t>
            </w:r>
          </w:p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- Објављивање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огласа у „Сл. гласнику РС“</w:t>
            </w:r>
          </w:p>
        </w:tc>
        <w:tc>
          <w:tcPr>
            <w:tcW w:w="1499" w:type="dxa"/>
            <w:gridSpan w:val="4"/>
            <w:tcBorders>
              <w:left w:val="single" w:sz="4" w:space="0" w:color="auto"/>
            </w:tcBorders>
            <w:vAlign w:val="center"/>
          </w:tcPr>
          <w:p w:rsidR="007C0C87" w:rsidRPr="0045473B" w:rsidRDefault="00D81933" w:rsidP="001A3D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285</w:t>
            </w:r>
          </w:p>
          <w:p w:rsidR="00812DF5" w:rsidRPr="0045473B" w:rsidRDefault="00812DF5" w:rsidP="001A3D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544" w:type="dxa"/>
            <w:gridSpan w:val="3"/>
            <w:vAlign w:val="center"/>
          </w:tcPr>
          <w:p w:rsidR="00623DA0" w:rsidRPr="0045473B" w:rsidRDefault="00D81933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285</w:t>
            </w:r>
          </w:p>
          <w:p w:rsidR="00812DF5" w:rsidRPr="0045473B" w:rsidRDefault="00623DA0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(са 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ПДВ)</w:t>
            </w:r>
          </w:p>
        </w:tc>
        <w:tc>
          <w:tcPr>
            <w:tcW w:w="1073" w:type="dxa"/>
            <w:gridSpan w:val="5"/>
            <w:vAlign w:val="center"/>
          </w:tcPr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423400</w:t>
            </w:r>
          </w:p>
        </w:tc>
        <w:tc>
          <w:tcPr>
            <w:tcW w:w="1341" w:type="dxa"/>
            <w:gridSpan w:val="5"/>
            <w:vAlign w:val="center"/>
          </w:tcPr>
          <w:p w:rsidR="00812DF5" w:rsidRPr="0045473B" w:rsidRDefault="00812DF5" w:rsidP="00DB0AEF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Члан 7.став1.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тачка 1.</w:t>
            </w:r>
          </w:p>
        </w:tc>
        <w:tc>
          <w:tcPr>
            <w:tcW w:w="1621" w:type="dxa"/>
            <w:gridSpan w:val="6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812DF5" w:rsidRPr="0045473B" w:rsidTr="006E368C">
        <w:tc>
          <w:tcPr>
            <w:tcW w:w="525" w:type="dxa"/>
            <w:vMerge/>
            <w:vAlign w:val="center"/>
          </w:tcPr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left w:val="single" w:sz="4" w:space="0" w:color="auto"/>
            </w:tcBorders>
          </w:tcPr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</w:p>
          <w:p w:rsidR="00812DF5" w:rsidRPr="0045473B" w:rsidRDefault="00812DF5" w:rsidP="003876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планираних трошкова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остварених услуга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из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812DF5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812DF5" w:rsidRPr="0045473B" w:rsidRDefault="00812DF5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репрезентације</w:t>
            </w:r>
          </w:p>
        </w:tc>
        <w:tc>
          <w:tcPr>
            <w:tcW w:w="14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C87" w:rsidRPr="0045473B" w:rsidRDefault="00D81933" w:rsidP="008D2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125</w:t>
            </w:r>
          </w:p>
          <w:p w:rsidR="00812DF5" w:rsidRPr="0045473B" w:rsidRDefault="00812DF5" w:rsidP="008D26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55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23DA0" w:rsidRPr="0045473B" w:rsidRDefault="00D81933" w:rsidP="00C4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150</w:t>
            </w:r>
          </w:p>
          <w:p w:rsidR="00812DF5" w:rsidRPr="0045473B" w:rsidRDefault="00812DF5" w:rsidP="00C4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(са ПДВ)</w:t>
            </w:r>
          </w:p>
        </w:tc>
        <w:tc>
          <w:tcPr>
            <w:tcW w:w="107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2DF5" w:rsidRPr="0045473B" w:rsidRDefault="00812DF5" w:rsidP="00C43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423700</w:t>
            </w:r>
          </w:p>
        </w:tc>
        <w:tc>
          <w:tcPr>
            <w:tcW w:w="134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61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tcBorders>
              <w:left w:val="single" w:sz="4" w:space="0" w:color="auto"/>
            </w:tcBorders>
            <w:vAlign w:val="center"/>
          </w:tcPr>
          <w:p w:rsidR="00812DF5" w:rsidRPr="0045473B" w:rsidRDefault="00812DF5" w:rsidP="00DB1D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812DF5" w:rsidRPr="0045473B" w:rsidTr="006E368C">
        <w:tc>
          <w:tcPr>
            <w:tcW w:w="525" w:type="dxa"/>
            <w:vMerge/>
            <w:vAlign w:val="center"/>
          </w:tcPr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  <w:tcBorders>
              <w:right w:val="single" w:sz="4" w:space="0" w:color="auto"/>
            </w:tcBorders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left w:val="single" w:sz="4" w:space="0" w:color="auto"/>
            </w:tcBorders>
          </w:tcPr>
          <w:p w:rsidR="00812DF5" w:rsidRPr="0045473B" w:rsidRDefault="00812DF5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Набавка се спроводи ради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обезбеђења кафе и сокова ради послужења пословних сарадника</w:t>
            </w:r>
          </w:p>
          <w:p w:rsidR="00812DF5" w:rsidRPr="0045473B" w:rsidRDefault="00812DF5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планираних трошкова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је извршена увидом у актуелне цене различитих понуђача преко интернета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1706DA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5</w:t>
            </w:r>
            <w:r w:rsidR="001706DA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  <w:vAlign w:val="center"/>
          </w:tcPr>
          <w:p w:rsidR="001706DA" w:rsidRPr="0045473B" w:rsidRDefault="001706DA" w:rsidP="007875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медицинских услуга</w:t>
            </w:r>
          </w:p>
        </w:tc>
        <w:tc>
          <w:tcPr>
            <w:tcW w:w="1499" w:type="dxa"/>
            <w:gridSpan w:val="4"/>
            <w:vAlign w:val="center"/>
          </w:tcPr>
          <w:p w:rsidR="001706DA" w:rsidRPr="0045473B" w:rsidRDefault="00D81933" w:rsidP="00623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3.029</w:t>
            </w:r>
          </w:p>
          <w:p w:rsidR="00623DA0" w:rsidRPr="0045473B" w:rsidRDefault="00623DA0" w:rsidP="00623D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(без ПДВ)</w:t>
            </w:r>
          </w:p>
        </w:tc>
        <w:tc>
          <w:tcPr>
            <w:tcW w:w="1544" w:type="dxa"/>
            <w:gridSpan w:val="3"/>
            <w:tcBorders>
              <w:top w:val="nil"/>
            </w:tcBorders>
            <w:vAlign w:val="center"/>
          </w:tcPr>
          <w:p w:rsidR="001706DA" w:rsidRPr="0045473B" w:rsidRDefault="00D81933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3635</w:t>
            </w:r>
          </w:p>
          <w:p w:rsidR="00623DA0" w:rsidRPr="0045473B" w:rsidRDefault="00623DA0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073" w:type="dxa"/>
            <w:gridSpan w:val="5"/>
            <w:tcBorders>
              <w:top w:val="nil"/>
            </w:tcBorders>
            <w:vAlign w:val="center"/>
          </w:tcPr>
          <w:p w:rsidR="001706DA" w:rsidRPr="0045473B" w:rsidRDefault="001706DA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424300</w:t>
            </w:r>
          </w:p>
        </w:tc>
        <w:tc>
          <w:tcPr>
            <w:tcW w:w="1341" w:type="dxa"/>
            <w:gridSpan w:val="5"/>
            <w:vAlign w:val="center"/>
          </w:tcPr>
          <w:p w:rsidR="001706DA" w:rsidRPr="0045473B" w:rsidRDefault="00743C08" w:rsidP="00743C08">
            <w:pPr>
              <w:ind w:left="-70" w:right="-108"/>
              <w:jc w:val="center"/>
              <w:rPr>
                <w:rFonts w:ascii="Times New Roman" w:hAnsi="Times New Roman" w:cs="Times New Roman"/>
                <w:color w:val="000000" w:themeColor="text1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</w:rPr>
              <w:t xml:space="preserve">Члан </w:t>
            </w:r>
            <w:r w:rsidR="001706DA" w:rsidRPr="0045473B">
              <w:rPr>
                <w:rFonts w:ascii="Times New Roman" w:hAnsi="Times New Roman" w:cs="Times New Roman"/>
                <w:color w:val="000000" w:themeColor="text1"/>
              </w:rPr>
              <w:t>7.</w:t>
            </w:r>
            <w:r w:rsidRPr="0045473B">
              <w:rPr>
                <w:rFonts w:ascii="Times New Roman" w:hAnsi="Times New Roman" w:cs="Times New Roman"/>
                <w:color w:val="000000" w:themeColor="text1"/>
              </w:rPr>
              <w:t xml:space="preserve"> став1.</w:t>
            </w:r>
            <w:r w:rsidR="001706DA" w:rsidRPr="0045473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тачка 1.</w:t>
            </w:r>
          </w:p>
        </w:tc>
        <w:tc>
          <w:tcPr>
            <w:tcW w:w="1621" w:type="dxa"/>
            <w:gridSpan w:val="6"/>
            <w:vAlign w:val="center"/>
          </w:tcPr>
          <w:p w:rsidR="001706DA" w:rsidRPr="0045473B" w:rsidRDefault="001706DA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vAlign w:val="center"/>
          </w:tcPr>
          <w:p w:rsidR="001706DA" w:rsidRPr="0045473B" w:rsidRDefault="001706DA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vAlign w:val="center"/>
          </w:tcPr>
          <w:p w:rsidR="001706DA" w:rsidRPr="0045473B" w:rsidRDefault="001706DA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vAlign w:val="center"/>
          </w:tcPr>
          <w:p w:rsidR="001706DA" w:rsidRPr="0045473B" w:rsidRDefault="001706DA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1706DA" w:rsidRPr="0045473B" w:rsidTr="006E368C">
        <w:tc>
          <w:tcPr>
            <w:tcW w:w="525" w:type="dxa"/>
            <w:vMerge/>
            <w:vAlign w:val="center"/>
          </w:tcPr>
          <w:p w:rsidR="001706DA" w:rsidRPr="0045473B" w:rsidRDefault="001706DA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</w:tcPr>
          <w:p w:rsidR="001706DA" w:rsidRPr="0045473B" w:rsidRDefault="001706DA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1706DA" w:rsidRPr="0045473B" w:rsidRDefault="001706DA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Р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 обављања редовних активности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  <w:p w:rsidR="001706DA" w:rsidRPr="0045473B" w:rsidRDefault="001706DA" w:rsidP="00DB1D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актуелн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ог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ценовника Завода за јавно здравље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Merge w:val="restart"/>
            <w:vAlign w:val="center"/>
          </w:tcPr>
          <w:p w:rsidR="00812DF5" w:rsidRPr="0045473B" w:rsidRDefault="00950452" w:rsidP="001706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6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  <w:vAlign w:val="center"/>
          </w:tcPr>
          <w:p w:rsidR="00812DF5" w:rsidRPr="0045473B" w:rsidRDefault="00812DF5" w:rsidP="00ED1FCE">
            <w:pPr>
              <w:ind w:right="-159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Мат. за образовање и усавршавање запослених-Цекос, Прив.саветник, Сл. гласник</w:t>
            </w:r>
            <w:r w:rsidR="00623DA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и сл.</w:t>
            </w:r>
          </w:p>
        </w:tc>
        <w:tc>
          <w:tcPr>
            <w:tcW w:w="1499" w:type="dxa"/>
            <w:gridSpan w:val="4"/>
            <w:vAlign w:val="center"/>
          </w:tcPr>
          <w:p w:rsidR="00812DF5" w:rsidRPr="0045473B" w:rsidRDefault="00D81933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250</w:t>
            </w:r>
          </w:p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(без ПДВ)</w:t>
            </w:r>
          </w:p>
        </w:tc>
        <w:tc>
          <w:tcPr>
            <w:tcW w:w="1544" w:type="dxa"/>
            <w:gridSpan w:val="3"/>
            <w:vAlign w:val="center"/>
          </w:tcPr>
          <w:p w:rsidR="00623DA0" w:rsidRPr="0045473B" w:rsidRDefault="00623DA0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0</w:t>
            </w:r>
          </w:p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(са ПДВ)</w:t>
            </w:r>
          </w:p>
        </w:tc>
        <w:tc>
          <w:tcPr>
            <w:tcW w:w="1073" w:type="dxa"/>
            <w:gridSpan w:val="5"/>
            <w:vAlign w:val="center"/>
          </w:tcPr>
          <w:p w:rsidR="00812DF5" w:rsidRPr="0045473B" w:rsidRDefault="00812DF5" w:rsidP="007818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</w:t>
            </w:r>
            <w:r w:rsidR="007818F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63</w:t>
            </w:r>
            <w:r w:rsidR="00A77E0C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341" w:type="dxa"/>
            <w:gridSpan w:val="5"/>
            <w:vAlign w:val="center"/>
          </w:tcPr>
          <w:p w:rsidR="00812DF5" w:rsidRPr="0045473B" w:rsidRDefault="00DC14C6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</w:rPr>
              <w:t>Члан 7. 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lang w:val="sr-Cyrl-CS"/>
              </w:rPr>
              <w:t xml:space="preserve"> тачка 1.</w:t>
            </w:r>
          </w:p>
        </w:tc>
        <w:tc>
          <w:tcPr>
            <w:tcW w:w="1621" w:type="dxa"/>
            <w:gridSpan w:val="6"/>
            <w:vAlign w:val="center"/>
          </w:tcPr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009" w:type="dxa"/>
            <w:gridSpan w:val="7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894" w:type="dxa"/>
            <w:gridSpan w:val="6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330" w:type="dxa"/>
            <w:gridSpan w:val="9"/>
            <w:vAlign w:val="center"/>
          </w:tcPr>
          <w:p w:rsidR="00812DF5" w:rsidRPr="0045473B" w:rsidRDefault="00812DF5" w:rsidP="00DB0A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812DF5" w:rsidRPr="0045473B" w:rsidTr="006E368C">
        <w:tc>
          <w:tcPr>
            <w:tcW w:w="525" w:type="dxa"/>
            <w:vMerge/>
            <w:vAlign w:val="center"/>
          </w:tcPr>
          <w:p w:rsidR="00812DF5" w:rsidRPr="0045473B" w:rsidRDefault="00812DF5" w:rsidP="003876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  <w:tc>
          <w:tcPr>
            <w:tcW w:w="2323" w:type="dxa"/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12DF5" w:rsidRPr="0045473B" w:rsidRDefault="00812DF5" w:rsidP="00F66A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rPr>
          <w:gridAfter w:val="1"/>
          <w:wAfter w:w="18" w:type="dxa"/>
        </w:trPr>
        <w:tc>
          <w:tcPr>
            <w:tcW w:w="525" w:type="dxa"/>
            <w:vAlign w:val="center"/>
          </w:tcPr>
          <w:p w:rsidR="00812DF5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платног промета и банкарс. услуга</w:t>
            </w:r>
          </w:p>
        </w:tc>
        <w:tc>
          <w:tcPr>
            <w:tcW w:w="1479" w:type="dxa"/>
            <w:gridSpan w:val="2"/>
            <w:tcBorders>
              <w:right w:val="single" w:sz="4" w:space="0" w:color="auto"/>
            </w:tcBorders>
            <w:vAlign w:val="center"/>
          </w:tcPr>
          <w:p w:rsidR="00812DF5" w:rsidRPr="0045473B" w:rsidRDefault="00D81933" w:rsidP="00E435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2.306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E75B4D" w:rsidP="00D8193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="0090386E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  <w:r w:rsidR="00D81933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306</w:t>
            </w:r>
          </w:p>
        </w:tc>
        <w:tc>
          <w:tcPr>
            <w:tcW w:w="11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78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421100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F66A8E">
            <w:pPr>
              <w:ind w:left="-153" w:right="-108" w:firstLine="9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Члан 7.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тачка 1.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148E" w:rsidRPr="0045473B" w:rsidTr="006E368C">
        <w:trPr>
          <w:gridAfter w:val="1"/>
          <w:wAfter w:w="18" w:type="dxa"/>
        </w:trPr>
        <w:tc>
          <w:tcPr>
            <w:tcW w:w="525" w:type="dxa"/>
            <w:vAlign w:val="center"/>
          </w:tcPr>
          <w:p w:rsidR="00812DF5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8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</w:tcPr>
          <w:p w:rsidR="00812DF5" w:rsidRPr="0045473B" w:rsidRDefault="00812DF5" w:rsidP="00DB1D3F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Трошкови службених путовања у земљи</w:t>
            </w:r>
          </w:p>
        </w:tc>
        <w:tc>
          <w:tcPr>
            <w:tcW w:w="1479" w:type="dxa"/>
            <w:gridSpan w:val="2"/>
            <w:tcBorders>
              <w:right w:val="single" w:sz="4" w:space="0" w:color="auto"/>
            </w:tcBorders>
            <w:vAlign w:val="center"/>
          </w:tcPr>
          <w:p w:rsidR="00812DF5" w:rsidRPr="0045473B" w:rsidRDefault="00D81933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850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D81933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850</w:t>
            </w:r>
          </w:p>
        </w:tc>
        <w:tc>
          <w:tcPr>
            <w:tcW w:w="11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361D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148E" w:rsidRPr="0045473B" w:rsidTr="006E368C">
        <w:trPr>
          <w:gridAfter w:val="1"/>
          <w:wAfter w:w="18" w:type="dxa"/>
        </w:trPr>
        <w:tc>
          <w:tcPr>
            <w:tcW w:w="525" w:type="dxa"/>
            <w:vAlign w:val="center"/>
          </w:tcPr>
          <w:p w:rsidR="00812DF5" w:rsidRPr="0045473B" w:rsidRDefault="0095045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lastRenderedPageBreak/>
              <w:t>9</w:t>
            </w:r>
            <w:r w:rsidR="00812DF5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323" w:type="dxa"/>
          </w:tcPr>
          <w:p w:rsidR="00812DF5" w:rsidRPr="0045473B" w:rsidRDefault="00812DF5" w:rsidP="00F666FB">
            <w:pPr>
              <w:ind w:left="-108"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Услуге образовања и усавршавања запослених – специјализације запослених</w:t>
            </w:r>
          </w:p>
        </w:tc>
        <w:tc>
          <w:tcPr>
            <w:tcW w:w="1479" w:type="dxa"/>
            <w:gridSpan w:val="2"/>
            <w:tcBorders>
              <w:right w:val="single" w:sz="4" w:space="0" w:color="auto"/>
            </w:tcBorders>
            <w:vAlign w:val="center"/>
          </w:tcPr>
          <w:p w:rsidR="00812DF5" w:rsidRPr="0045473B" w:rsidRDefault="00D81933" w:rsidP="0078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4.425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D81933" w:rsidP="00A56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4.425</w:t>
            </w:r>
          </w:p>
        </w:tc>
        <w:tc>
          <w:tcPr>
            <w:tcW w:w="11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E75B4D" w:rsidP="00A56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4233</w:t>
            </w:r>
            <w:r w:rsidR="00A56538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D361DA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</w:tcBorders>
            <w:vAlign w:val="center"/>
          </w:tcPr>
          <w:p w:rsidR="00812DF5" w:rsidRPr="0045473B" w:rsidRDefault="00812DF5" w:rsidP="000019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148E" w:rsidRPr="0045473B" w:rsidTr="006E368C">
        <w:trPr>
          <w:gridAfter w:val="1"/>
          <w:wAfter w:w="18" w:type="dxa"/>
        </w:trPr>
        <w:tc>
          <w:tcPr>
            <w:tcW w:w="525" w:type="dxa"/>
            <w:vAlign w:val="center"/>
          </w:tcPr>
          <w:p w:rsidR="0049660D" w:rsidRPr="0045473B" w:rsidRDefault="0049660D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2323" w:type="dxa"/>
          </w:tcPr>
          <w:p w:rsidR="0049660D" w:rsidRPr="0045473B" w:rsidRDefault="0049660D" w:rsidP="00F666FB">
            <w:pPr>
              <w:ind w:left="-108"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Стручне услуге</w:t>
            </w:r>
          </w:p>
        </w:tc>
        <w:tc>
          <w:tcPr>
            <w:tcW w:w="1479" w:type="dxa"/>
            <w:gridSpan w:val="2"/>
            <w:tcBorders>
              <w:right w:val="single" w:sz="4" w:space="0" w:color="auto"/>
            </w:tcBorders>
            <w:vAlign w:val="center"/>
          </w:tcPr>
          <w:p w:rsidR="0049660D" w:rsidRPr="0045473B" w:rsidRDefault="00D81933" w:rsidP="0078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3.465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D81933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3.465</w:t>
            </w:r>
          </w:p>
        </w:tc>
        <w:tc>
          <w:tcPr>
            <w:tcW w:w="11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A56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423500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C4148E" w:rsidRPr="0045473B" w:rsidTr="006E368C">
        <w:trPr>
          <w:gridAfter w:val="1"/>
          <w:wAfter w:w="18" w:type="dxa"/>
        </w:trPr>
        <w:tc>
          <w:tcPr>
            <w:tcW w:w="525" w:type="dxa"/>
            <w:vAlign w:val="center"/>
          </w:tcPr>
          <w:p w:rsidR="0049660D" w:rsidRPr="0045473B" w:rsidRDefault="0049660D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2323" w:type="dxa"/>
          </w:tcPr>
          <w:p w:rsidR="0049660D" w:rsidRPr="0045473B" w:rsidRDefault="0049660D" w:rsidP="00F666FB">
            <w:pPr>
              <w:ind w:left="-108"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Остале опште услуге</w:t>
            </w:r>
          </w:p>
        </w:tc>
        <w:tc>
          <w:tcPr>
            <w:tcW w:w="1479" w:type="dxa"/>
            <w:gridSpan w:val="2"/>
            <w:tcBorders>
              <w:right w:val="single" w:sz="4" w:space="0" w:color="auto"/>
            </w:tcBorders>
            <w:vAlign w:val="center"/>
          </w:tcPr>
          <w:p w:rsidR="0049660D" w:rsidRPr="0045473B" w:rsidRDefault="00D81933" w:rsidP="007875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3.200</w:t>
            </w:r>
          </w:p>
        </w:tc>
        <w:tc>
          <w:tcPr>
            <w:tcW w:w="156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D81933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3.200</w:t>
            </w:r>
          </w:p>
        </w:tc>
        <w:tc>
          <w:tcPr>
            <w:tcW w:w="11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A565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423900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66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292" w:type="dxa"/>
            <w:gridSpan w:val="7"/>
            <w:tcBorders>
              <w:left w:val="single" w:sz="4" w:space="0" w:color="auto"/>
            </w:tcBorders>
            <w:vAlign w:val="center"/>
          </w:tcPr>
          <w:p w:rsidR="0049660D" w:rsidRPr="0045473B" w:rsidRDefault="0049660D" w:rsidP="004966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/</w:t>
            </w:r>
          </w:p>
        </w:tc>
      </w:tr>
      <w:tr w:rsidR="0049660D" w:rsidRPr="0045473B" w:rsidTr="006E368C">
        <w:tc>
          <w:tcPr>
            <w:tcW w:w="525" w:type="dxa"/>
            <w:vAlign w:val="center"/>
          </w:tcPr>
          <w:p w:rsidR="0049660D" w:rsidRPr="0045473B" w:rsidRDefault="0049660D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49660D" w:rsidRPr="0045473B" w:rsidRDefault="0049660D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49660D" w:rsidRPr="0045473B" w:rsidRDefault="0049660D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49660D" w:rsidRPr="0045473B" w:rsidRDefault="0049660D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2323" w:type="dxa"/>
          </w:tcPr>
          <w:p w:rsidR="0049660D" w:rsidRPr="0045473B" w:rsidRDefault="002B0799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Сервис клима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9660D" w:rsidRPr="0045473B" w:rsidRDefault="00E505D2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217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E505D2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260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49660D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E505D2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0523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49660D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E505D2" w:rsidRPr="0045473B" w:rsidRDefault="00E505D2" w:rsidP="008E0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49660D" w:rsidRPr="0045473B" w:rsidRDefault="008E0523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2323" w:type="dxa"/>
          </w:tcPr>
          <w:p w:rsidR="008E0523" w:rsidRPr="0045473B" w:rsidRDefault="00AA0668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Мерење јачине амбијенталног дозног еквив.Ро апарата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8E0523" w:rsidRPr="0045473B" w:rsidRDefault="00AA0668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135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E0523" w:rsidRPr="0045473B" w:rsidRDefault="00AA0668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135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E0523" w:rsidRPr="0045473B" w:rsidRDefault="008E0523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51081" w:rsidRPr="0045473B" w:rsidRDefault="008E0523" w:rsidP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Члан </w:t>
            </w:r>
            <w:r w:rsidR="00A5108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7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8E0523" w:rsidRPr="0045473B" w:rsidRDefault="008E0523" w:rsidP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став </w:t>
            </w:r>
            <w:r w:rsidR="00A51081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0668" w:rsidRPr="0045473B" w:rsidRDefault="00AA0668" w:rsidP="008E0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8E0523" w:rsidRPr="0045473B" w:rsidRDefault="00AA0668" w:rsidP="008E052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8E0523" w:rsidRPr="0045473B" w:rsidRDefault="00AA0668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AA0668" w:rsidRPr="0045473B" w:rsidRDefault="00AA0668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E0523" w:rsidRPr="0045473B" w:rsidRDefault="00AA0668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 2019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8E0523" w:rsidRPr="0045473B" w:rsidRDefault="008E0523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49660D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2323" w:type="dxa"/>
          </w:tcPr>
          <w:p w:rsidR="0049660D" w:rsidRPr="0045473B" w:rsidRDefault="00531AAB" w:rsidP="00AA0668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Интернет 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421400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49660D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49660D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1C62C0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49660D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2323" w:type="dxa"/>
          </w:tcPr>
          <w:p w:rsidR="0049660D" w:rsidRPr="0045473B" w:rsidRDefault="00531AA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Куповина воска за патологију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49660D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Новембар 2017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Новембар 2017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Новембар 2018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Разлог и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49660D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16</w:t>
            </w:r>
          </w:p>
        </w:tc>
        <w:tc>
          <w:tcPr>
            <w:tcW w:w="2323" w:type="dxa"/>
          </w:tcPr>
          <w:p w:rsidR="0049660D" w:rsidRPr="0045473B" w:rsidRDefault="00531AA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Сервис вага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49660D" w:rsidRPr="0045473B" w:rsidRDefault="00531AAB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1C62C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1C62C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FB01A3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425200</w:t>
            </w: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531AA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49660D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49660D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  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9660D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Децембар</w:t>
            </w:r>
          </w:p>
          <w:p w:rsidR="001C62C0" w:rsidRPr="0045473B" w:rsidRDefault="001C62C0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49660D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C4148E" w:rsidRPr="0045473B" w:rsidRDefault="00C4148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2323" w:type="dxa"/>
          </w:tcPr>
          <w:p w:rsidR="00C4148E" w:rsidRPr="0045473B" w:rsidRDefault="00C4148E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Сервис тензиметра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4148E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1C62C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C4148E" w:rsidRPr="0045473B" w:rsidRDefault="001C62C0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C4148E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</w:t>
            </w:r>
          </w:p>
          <w:p w:rsidR="00C4148E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C4148E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C4148E" w:rsidRPr="0045473B" w:rsidTr="006E368C">
        <w:tc>
          <w:tcPr>
            <w:tcW w:w="525" w:type="dxa"/>
            <w:vAlign w:val="center"/>
          </w:tcPr>
          <w:p w:rsidR="00C4148E" w:rsidRPr="0045473B" w:rsidRDefault="00C4148E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2323" w:type="dxa"/>
          </w:tcPr>
          <w:p w:rsidR="00C4148E" w:rsidRPr="0045473B" w:rsidRDefault="00C4148E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Израда печата, факсмил, кључева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C4148E" w:rsidRPr="0045473B" w:rsidRDefault="00C4148E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1C62C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1C62C0"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C4148E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4148E" w:rsidRPr="0045473B" w:rsidRDefault="001C62C0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1C62C0" w:rsidRPr="0045473B" w:rsidRDefault="001C62C0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C4148E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62C0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C4148E" w:rsidRPr="0045473B" w:rsidRDefault="001C62C0" w:rsidP="001C62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C4148E" w:rsidRPr="0045473B" w:rsidRDefault="00C4148E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8E0523" w:rsidRPr="0045473B" w:rsidTr="006E368C">
        <w:tc>
          <w:tcPr>
            <w:tcW w:w="525" w:type="dxa"/>
            <w:vAlign w:val="center"/>
          </w:tcPr>
          <w:p w:rsidR="008E0523" w:rsidRPr="0045473B" w:rsidRDefault="008E0523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8E0523" w:rsidRPr="0045473B" w:rsidRDefault="008E0523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8E0523" w:rsidRPr="0045473B" w:rsidRDefault="008E0523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05FBB" w:rsidRPr="0045473B" w:rsidTr="006E368C">
        <w:tc>
          <w:tcPr>
            <w:tcW w:w="525" w:type="dxa"/>
            <w:vMerge w:val="restart"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E05FBB" w:rsidRPr="0045473B" w:rsidRDefault="00E05FBB" w:rsidP="00531A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2323" w:type="dxa"/>
          </w:tcPr>
          <w:p w:rsidR="00E05FBB" w:rsidRPr="0045473B" w:rsidRDefault="00E05FB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Услуге заваривања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600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 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 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E05FBB">
            <w:pPr>
              <w:rPr>
                <w:color w:val="000000" w:themeColor="text1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Април 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05FBB" w:rsidRPr="0045473B" w:rsidTr="006E368C">
        <w:tc>
          <w:tcPr>
            <w:tcW w:w="525" w:type="dxa"/>
            <w:vMerge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E05FBB" w:rsidRPr="0045473B" w:rsidRDefault="00E05FBB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05FBB" w:rsidRPr="0045473B" w:rsidTr="006E368C">
        <w:tc>
          <w:tcPr>
            <w:tcW w:w="525" w:type="dxa"/>
            <w:vMerge w:val="restart"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2323" w:type="dxa"/>
          </w:tcPr>
          <w:p w:rsidR="00E05FBB" w:rsidRPr="0045473B" w:rsidRDefault="00E05FB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Куповина алергена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878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878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Члан 7.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став1.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тачка 1.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Јун</w:t>
            </w:r>
          </w:p>
          <w:p w:rsidR="00E05FBB" w:rsidRPr="0045473B" w:rsidRDefault="00E05FBB" w:rsidP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Јун </w:t>
            </w:r>
          </w:p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Јул </w:t>
            </w:r>
          </w:p>
          <w:p w:rsidR="00E05FBB" w:rsidRPr="0045473B" w:rsidRDefault="00E05FBB" w:rsidP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05FBB" w:rsidRPr="0045473B" w:rsidTr="006E368C">
        <w:tc>
          <w:tcPr>
            <w:tcW w:w="525" w:type="dxa"/>
            <w:vMerge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E05FBB" w:rsidRPr="0045473B" w:rsidRDefault="00E05FBB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 набавке; начин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утврђи-вања процењене вр.</w:t>
            </w:r>
          </w:p>
        </w:tc>
        <w:tc>
          <w:tcPr>
            <w:tcW w:w="13311" w:type="dxa"/>
            <w:gridSpan w:val="45"/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05FBB" w:rsidRPr="0045473B" w:rsidTr="006E368C">
        <w:tc>
          <w:tcPr>
            <w:tcW w:w="525" w:type="dxa"/>
            <w:vMerge w:val="restart"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2323" w:type="dxa"/>
          </w:tcPr>
          <w:p w:rsidR="00E05FBB" w:rsidRPr="0045473B" w:rsidRDefault="00E05FB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Куповина уља, мазива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420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50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4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4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Фебруар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226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Фебруар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Фебруар 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05FBB" w:rsidRPr="0045473B" w:rsidTr="006E368C">
        <w:tc>
          <w:tcPr>
            <w:tcW w:w="525" w:type="dxa"/>
            <w:vMerge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E05FBB" w:rsidRPr="0045473B" w:rsidRDefault="00E05FBB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05FBB" w:rsidRPr="0045473B" w:rsidTr="006E368C">
        <w:tc>
          <w:tcPr>
            <w:tcW w:w="525" w:type="dxa"/>
            <w:vMerge w:val="restart"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2323" w:type="dxa"/>
          </w:tcPr>
          <w:p w:rsidR="00E05FBB" w:rsidRPr="0045473B" w:rsidRDefault="00E05FB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Сервис монитора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140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6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0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Мај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05FBB" w:rsidRPr="0045473B" w:rsidTr="006E368C">
        <w:tc>
          <w:tcPr>
            <w:tcW w:w="525" w:type="dxa"/>
            <w:vMerge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</w:tcPr>
          <w:p w:rsidR="00E05FBB" w:rsidRPr="0045473B" w:rsidRDefault="00E05FBB" w:rsidP="002B069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7411" w:type="dxa"/>
            <w:gridSpan w:val="26"/>
            <w:tcBorders>
              <w:right w:val="nil"/>
            </w:tcBorders>
          </w:tcPr>
          <w:p w:rsidR="00E05FBB" w:rsidRPr="0045473B" w:rsidRDefault="00E05FBB" w:rsidP="002B06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  <w:tc>
          <w:tcPr>
            <w:tcW w:w="5900" w:type="dxa"/>
            <w:gridSpan w:val="19"/>
            <w:tcBorders>
              <w:left w:val="nil"/>
            </w:tcBorders>
          </w:tcPr>
          <w:p w:rsidR="00E05FBB" w:rsidRPr="0045473B" w:rsidRDefault="00E05FBB" w:rsidP="008E0523">
            <w:pPr>
              <w:ind w:left="4694"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</w:p>
        </w:tc>
      </w:tr>
      <w:tr w:rsidR="00E05FBB" w:rsidRPr="0045473B" w:rsidTr="006E368C">
        <w:trPr>
          <w:trHeight w:val="983"/>
        </w:trPr>
        <w:tc>
          <w:tcPr>
            <w:tcW w:w="525" w:type="dxa"/>
            <w:vMerge w:val="restart"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2323" w:type="dxa"/>
            <w:tcBorders>
              <w:bottom w:val="single" w:sz="4" w:space="0" w:color="auto"/>
            </w:tcBorders>
          </w:tcPr>
          <w:p w:rsidR="00E05FBB" w:rsidRPr="0045473B" w:rsidRDefault="00E05FBB" w:rsidP="0049660D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Сервисирање и одржавање видео надзора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150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150</w:t>
            </w:r>
          </w:p>
        </w:tc>
        <w:tc>
          <w:tcPr>
            <w:tcW w:w="11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4966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66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Јул 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20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Јул 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7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Јул 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17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05FBB" w:rsidRPr="0045473B" w:rsidTr="006E368C">
        <w:trPr>
          <w:trHeight w:val="1095"/>
        </w:trPr>
        <w:tc>
          <w:tcPr>
            <w:tcW w:w="525" w:type="dxa"/>
            <w:vMerge/>
            <w:vAlign w:val="center"/>
          </w:tcPr>
          <w:p w:rsidR="00E05FBB" w:rsidRPr="0045473B" w:rsidRDefault="00E05FBB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05FBB" w:rsidRPr="0045473B" w:rsidRDefault="00E05FBB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top w:val="single" w:sz="4" w:space="0" w:color="auto"/>
            </w:tcBorders>
          </w:tcPr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E05FBB" w:rsidRPr="0045473B" w:rsidRDefault="00E05FBB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56462" w:rsidRPr="0045473B" w:rsidTr="006E368C">
        <w:trPr>
          <w:trHeight w:val="540"/>
        </w:trPr>
        <w:tc>
          <w:tcPr>
            <w:tcW w:w="525" w:type="dxa"/>
            <w:vMerge w:val="restart"/>
            <w:vAlign w:val="center"/>
          </w:tcPr>
          <w:p w:rsidR="00E56462" w:rsidRPr="0045473B" w:rsidRDefault="00E5646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E56462" w:rsidRPr="0045473B" w:rsidRDefault="00E56462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Сервисирање окова на прозорима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200</w:t>
            </w:r>
          </w:p>
        </w:tc>
        <w:tc>
          <w:tcPr>
            <w:tcW w:w="1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6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2019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2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E56462" w:rsidRPr="0045473B" w:rsidTr="006E368C">
        <w:trPr>
          <w:trHeight w:val="540"/>
        </w:trPr>
        <w:tc>
          <w:tcPr>
            <w:tcW w:w="525" w:type="dxa"/>
            <w:vMerge/>
            <w:vAlign w:val="center"/>
          </w:tcPr>
          <w:p w:rsidR="00E56462" w:rsidRPr="0045473B" w:rsidRDefault="00E56462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E56462" w:rsidRPr="0045473B" w:rsidRDefault="00E56462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top w:val="single" w:sz="4" w:space="0" w:color="auto"/>
            </w:tcBorders>
          </w:tcPr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E56462" w:rsidRPr="0045473B" w:rsidRDefault="00E56462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6E368C" w:rsidRPr="0045473B" w:rsidTr="006E368C">
        <w:trPr>
          <w:trHeight w:val="303"/>
        </w:trPr>
        <w:tc>
          <w:tcPr>
            <w:tcW w:w="525" w:type="dxa"/>
            <w:vMerge w:val="restart"/>
            <w:vAlign w:val="center"/>
          </w:tcPr>
          <w:p w:rsidR="006E368C" w:rsidRPr="0045473B" w:rsidRDefault="006E368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6E368C" w:rsidRPr="0045473B" w:rsidRDefault="006E368C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Репарација и оштрење хируршких инструмената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100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120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Фебруар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6E368C" w:rsidRPr="0045473B" w:rsidTr="006E368C">
        <w:trPr>
          <w:trHeight w:val="510"/>
        </w:trPr>
        <w:tc>
          <w:tcPr>
            <w:tcW w:w="525" w:type="dxa"/>
            <w:vMerge/>
            <w:vAlign w:val="center"/>
          </w:tcPr>
          <w:p w:rsidR="006E368C" w:rsidRPr="0045473B" w:rsidRDefault="006E368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 набавке; начин 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утврђи-вања процењене вр.</w:t>
            </w:r>
          </w:p>
        </w:tc>
        <w:tc>
          <w:tcPr>
            <w:tcW w:w="13311" w:type="dxa"/>
            <w:gridSpan w:val="45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рачунајући и процену пораста цена на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тржишту (2% годишње)</w:t>
            </w:r>
          </w:p>
        </w:tc>
      </w:tr>
      <w:tr w:rsidR="006E368C" w:rsidRPr="0045473B" w:rsidTr="006E368C">
        <w:trPr>
          <w:trHeight w:val="420"/>
        </w:trPr>
        <w:tc>
          <w:tcPr>
            <w:tcW w:w="525" w:type="dxa"/>
            <w:vMerge w:val="restart"/>
            <w:vAlign w:val="center"/>
          </w:tcPr>
          <w:p w:rsidR="006E368C" w:rsidRPr="0045473B" w:rsidRDefault="006E368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26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6E368C" w:rsidRPr="0045473B" w:rsidRDefault="006E368C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Одржавање тел.централе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500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600</w:t>
            </w:r>
          </w:p>
          <w:p w:rsidR="006E368C" w:rsidRPr="0045473B" w:rsidRDefault="006E368C" w:rsidP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6E368C" w:rsidRPr="0045473B" w:rsidRDefault="006E368C" w:rsidP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Јануар </w:t>
            </w:r>
          </w:p>
          <w:p w:rsidR="006E368C" w:rsidRPr="0045473B" w:rsidRDefault="006E368C" w:rsidP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1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6E368C" w:rsidRPr="0045473B" w:rsidTr="000968E1">
        <w:trPr>
          <w:trHeight w:val="393"/>
        </w:trPr>
        <w:tc>
          <w:tcPr>
            <w:tcW w:w="525" w:type="dxa"/>
            <w:vMerge/>
            <w:vAlign w:val="center"/>
          </w:tcPr>
          <w:p w:rsidR="006E368C" w:rsidRPr="0045473B" w:rsidRDefault="006E368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A51081" w:rsidRPr="0045473B" w:rsidTr="006E368C">
        <w:trPr>
          <w:trHeight w:val="720"/>
        </w:trPr>
        <w:tc>
          <w:tcPr>
            <w:tcW w:w="525" w:type="dxa"/>
            <w:vMerge w:val="restart"/>
            <w:vAlign w:val="center"/>
          </w:tcPr>
          <w:p w:rsidR="00A51081" w:rsidRPr="0045473B" w:rsidRDefault="00A51081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2323" w:type="dxa"/>
            <w:tcBorders>
              <w:top w:val="single" w:sz="4" w:space="0" w:color="auto"/>
              <w:bottom w:val="single" w:sz="4" w:space="0" w:color="auto"/>
            </w:tcBorders>
          </w:tcPr>
          <w:p w:rsidR="00A51081" w:rsidRPr="0045473B" w:rsidRDefault="00A51081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Материјал за опште намене</w:t>
            </w:r>
          </w:p>
        </w:tc>
        <w:tc>
          <w:tcPr>
            <w:tcW w:w="153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250</w:t>
            </w:r>
          </w:p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1081" w:rsidRPr="0045473B" w:rsidRDefault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300</w:t>
            </w:r>
          </w:p>
          <w:p w:rsidR="00A51081" w:rsidRPr="0045473B" w:rsidRDefault="00A51081" w:rsidP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1081" w:rsidRPr="0045473B" w:rsidRDefault="00A510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  <w:p w:rsidR="00A51081" w:rsidRPr="0045473B" w:rsidRDefault="00A51081" w:rsidP="006E36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Члан 39. став 2</w:t>
            </w:r>
          </w:p>
        </w:tc>
        <w:tc>
          <w:tcPr>
            <w:tcW w:w="1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Новембар </w:t>
            </w:r>
          </w:p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Новембар </w:t>
            </w:r>
          </w:p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201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9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Новембар </w:t>
            </w:r>
          </w:p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2020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081" w:rsidRPr="0045473B" w:rsidRDefault="00A51081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Према члану 39. Став 2 ЗЈН</w:t>
            </w:r>
          </w:p>
        </w:tc>
      </w:tr>
      <w:tr w:rsidR="006E368C" w:rsidRPr="0045473B" w:rsidTr="000968E1">
        <w:trPr>
          <w:trHeight w:val="645"/>
        </w:trPr>
        <w:tc>
          <w:tcPr>
            <w:tcW w:w="525" w:type="dxa"/>
            <w:vMerge/>
            <w:vAlign w:val="center"/>
          </w:tcPr>
          <w:p w:rsidR="006E368C" w:rsidRPr="0045473B" w:rsidRDefault="006E368C" w:rsidP="006217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ind w:right="-1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Разлог и оправдан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о</w:t>
            </w: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 набавке; начин утврђи-вања процењене вр.</w:t>
            </w:r>
          </w:p>
        </w:tc>
        <w:tc>
          <w:tcPr>
            <w:tcW w:w="13311" w:type="dxa"/>
            <w:gridSpan w:val="45"/>
            <w:tcBorders>
              <w:top w:val="single" w:sz="4" w:space="0" w:color="auto"/>
            </w:tcBorders>
          </w:tcPr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Набавка се спроводи ради обављања редовних активности прописаних законом.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Процена количина је извршена на основу анализе 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потрошње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претходне године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 xml:space="preserve">. </w:t>
            </w:r>
          </w:p>
          <w:p w:rsidR="006E368C" w:rsidRPr="0045473B" w:rsidRDefault="006E368C" w:rsidP="000968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Процена вредности је утврђена на основу анализе цена из уговора из претходнe годин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е</w:t>
            </w:r>
            <w:r w:rsidRPr="004547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рачунајући и процену пораста цена на тржишту (2% годишње)</w:t>
            </w:r>
          </w:p>
        </w:tc>
      </w:tr>
      <w:tr w:rsidR="00E05FBB" w:rsidRPr="0045473B" w:rsidTr="006E368C">
        <w:tc>
          <w:tcPr>
            <w:tcW w:w="2848" w:type="dxa"/>
            <w:gridSpan w:val="2"/>
            <w:tcBorders>
              <w:bottom w:val="single" w:sz="4" w:space="0" w:color="auto"/>
            </w:tcBorders>
            <w:vAlign w:val="center"/>
          </w:tcPr>
          <w:p w:rsidR="00E05FBB" w:rsidRPr="0045473B" w:rsidRDefault="00E05FBB" w:rsidP="0049660D">
            <w:pPr>
              <w:ind w:right="-2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УКУПНО:</w:t>
            </w:r>
          </w:p>
        </w:tc>
        <w:tc>
          <w:tcPr>
            <w:tcW w:w="13311" w:type="dxa"/>
            <w:gridSpan w:val="45"/>
          </w:tcPr>
          <w:p w:rsidR="00E05FBB" w:rsidRPr="0045473B" w:rsidRDefault="002A44F0" w:rsidP="0049660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41.280</w:t>
            </w:r>
            <w:r w:rsidR="00E05FBB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           </w:t>
            </w:r>
            <w:r w:rsidR="00E05FBB" w:rsidRPr="004547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у хиљадама динара</w:t>
            </w:r>
          </w:p>
        </w:tc>
      </w:tr>
    </w:tbl>
    <w:p w:rsidR="00706B14" w:rsidRPr="0045473B" w:rsidRDefault="00706B14" w:rsidP="00743C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E75B4D" w:rsidRPr="0045473B" w:rsidRDefault="00950452" w:rsidP="00743C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Начелник економско фин. одсека</w:t>
      </w:r>
      <w:r w:rsidR="00706B14"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                                </w:t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                  </w:t>
      </w:r>
      <w:r w:rsidR="00706B14"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  ПРЕДСЕДНИК УПРАВНОГ ОДБОРА</w:t>
      </w:r>
    </w:p>
    <w:p w:rsidR="00950452" w:rsidRPr="0045473B" w:rsidRDefault="00950452" w:rsidP="00950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</w:p>
    <w:p w:rsidR="00950452" w:rsidRPr="0045473B" w:rsidRDefault="00950452" w:rsidP="00950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Момир Пандрц мастер ек.               </w:t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  <w:t xml:space="preserve">                        Миле Милошевић дипл. ецц</w:t>
      </w:r>
    </w:p>
    <w:p w:rsidR="00E75B4D" w:rsidRPr="0045473B" w:rsidRDefault="00950452" w:rsidP="00743C0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 xml:space="preserve">                                                                      </w:t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</w: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ab/>
        <w:t xml:space="preserve">                                                                                                                        </w:t>
      </w:r>
    </w:p>
    <w:p w:rsidR="00706B14" w:rsidRPr="0045473B" w:rsidRDefault="00950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Шеф одсека ком. са јавним набавкама</w:t>
      </w:r>
    </w:p>
    <w:p w:rsidR="00950452" w:rsidRPr="0045473B" w:rsidRDefault="00950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</w:p>
    <w:p w:rsidR="00950452" w:rsidRPr="0045473B" w:rsidRDefault="009504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</w:pPr>
      <w:r w:rsidRPr="0045473B">
        <w:rPr>
          <w:rFonts w:ascii="Times New Roman" w:hAnsi="Times New Roman" w:cs="Times New Roman"/>
          <w:b/>
          <w:color w:val="000000" w:themeColor="text1"/>
          <w:sz w:val="28"/>
          <w:szCs w:val="28"/>
          <w:lang w:val="sr-Cyrl-CS"/>
        </w:rPr>
        <w:t>Бојана Остраћанин дипл. ецц</w:t>
      </w:r>
    </w:p>
    <w:sectPr w:rsidR="00950452" w:rsidRPr="0045473B" w:rsidSect="002A44F0">
      <w:footerReference w:type="default" r:id="rId7"/>
      <w:pgSz w:w="16834" w:h="11909" w:orient="landscape" w:code="9"/>
      <w:pgMar w:top="634" w:right="1440" w:bottom="56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C7" w:rsidRDefault="00157DC7" w:rsidP="003E7750">
      <w:pPr>
        <w:spacing w:after="0" w:line="240" w:lineRule="auto"/>
      </w:pPr>
      <w:r>
        <w:separator/>
      </w:r>
    </w:p>
  </w:endnote>
  <w:endnote w:type="continuationSeparator" w:id="0">
    <w:p w:rsidR="00157DC7" w:rsidRDefault="00157DC7" w:rsidP="003E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27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0968E1" w:rsidRDefault="000968E1">
            <w:pPr>
              <w:pStyle w:val="Footer"/>
              <w:jc w:val="center"/>
            </w:pPr>
            <w:r>
              <w:rPr>
                <w:lang w:val="sr-Cyrl-CS"/>
              </w:rPr>
              <w:t>Страна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78A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</w:t>
            </w:r>
            <w:r>
              <w:rPr>
                <w:lang w:val="sr-Cyrl-CS"/>
              </w:rPr>
              <w:t>д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978AA">
              <w:rPr>
                <w:b/>
                <w:noProof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968E1" w:rsidRDefault="00096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C7" w:rsidRDefault="00157DC7" w:rsidP="003E7750">
      <w:pPr>
        <w:spacing w:after="0" w:line="240" w:lineRule="auto"/>
      </w:pPr>
      <w:r>
        <w:separator/>
      </w:r>
    </w:p>
  </w:footnote>
  <w:footnote w:type="continuationSeparator" w:id="0">
    <w:p w:rsidR="00157DC7" w:rsidRDefault="00157DC7" w:rsidP="003E7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24"/>
    <w:rsid w:val="00000AA1"/>
    <w:rsid w:val="00001961"/>
    <w:rsid w:val="00002595"/>
    <w:rsid w:val="000067FB"/>
    <w:rsid w:val="00010769"/>
    <w:rsid w:val="000119E8"/>
    <w:rsid w:val="00011D7F"/>
    <w:rsid w:val="000141DD"/>
    <w:rsid w:val="0001510E"/>
    <w:rsid w:val="0001651C"/>
    <w:rsid w:val="00020EB8"/>
    <w:rsid w:val="00021A46"/>
    <w:rsid w:val="00022CD3"/>
    <w:rsid w:val="000245E6"/>
    <w:rsid w:val="00024A7A"/>
    <w:rsid w:val="00024E86"/>
    <w:rsid w:val="000253BB"/>
    <w:rsid w:val="00026ABB"/>
    <w:rsid w:val="0002718B"/>
    <w:rsid w:val="0003341D"/>
    <w:rsid w:val="00033968"/>
    <w:rsid w:val="00033EA2"/>
    <w:rsid w:val="00034856"/>
    <w:rsid w:val="00034B2C"/>
    <w:rsid w:val="0003507F"/>
    <w:rsid w:val="00036EE0"/>
    <w:rsid w:val="000372B2"/>
    <w:rsid w:val="00037636"/>
    <w:rsid w:val="000404B3"/>
    <w:rsid w:val="00041BE2"/>
    <w:rsid w:val="000433CC"/>
    <w:rsid w:val="00044CBC"/>
    <w:rsid w:val="00045E7E"/>
    <w:rsid w:val="00047CE5"/>
    <w:rsid w:val="00051247"/>
    <w:rsid w:val="00051CDA"/>
    <w:rsid w:val="000528BF"/>
    <w:rsid w:val="000531AA"/>
    <w:rsid w:val="00053788"/>
    <w:rsid w:val="00056C76"/>
    <w:rsid w:val="00057592"/>
    <w:rsid w:val="00061002"/>
    <w:rsid w:val="000637E2"/>
    <w:rsid w:val="000643F4"/>
    <w:rsid w:val="000655DF"/>
    <w:rsid w:val="000677D3"/>
    <w:rsid w:val="00067C54"/>
    <w:rsid w:val="00070614"/>
    <w:rsid w:val="0007128A"/>
    <w:rsid w:val="00071885"/>
    <w:rsid w:val="00071C01"/>
    <w:rsid w:val="00074437"/>
    <w:rsid w:val="000755BF"/>
    <w:rsid w:val="0008078D"/>
    <w:rsid w:val="00082963"/>
    <w:rsid w:val="00084508"/>
    <w:rsid w:val="00084DA1"/>
    <w:rsid w:val="000855E7"/>
    <w:rsid w:val="00085D04"/>
    <w:rsid w:val="00087E1A"/>
    <w:rsid w:val="00090EBB"/>
    <w:rsid w:val="00091352"/>
    <w:rsid w:val="00091B83"/>
    <w:rsid w:val="00094128"/>
    <w:rsid w:val="00094215"/>
    <w:rsid w:val="0009605B"/>
    <w:rsid w:val="000962CF"/>
    <w:rsid w:val="000968E1"/>
    <w:rsid w:val="000A014B"/>
    <w:rsid w:val="000A0246"/>
    <w:rsid w:val="000A0E56"/>
    <w:rsid w:val="000A135D"/>
    <w:rsid w:val="000A2549"/>
    <w:rsid w:val="000A2EBE"/>
    <w:rsid w:val="000A49C6"/>
    <w:rsid w:val="000A505D"/>
    <w:rsid w:val="000A5C00"/>
    <w:rsid w:val="000A7981"/>
    <w:rsid w:val="000A7B64"/>
    <w:rsid w:val="000B0B7A"/>
    <w:rsid w:val="000B1565"/>
    <w:rsid w:val="000B3A0A"/>
    <w:rsid w:val="000B5204"/>
    <w:rsid w:val="000B760D"/>
    <w:rsid w:val="000C1D01"/>
    <w:rsid w:val="000C2440"/>
    <w:rsid w:val="000C3F82"/>
    <w:rsid w:val="000C48BD"/>
    <w:rsid w:val="000C5C57"/>
    <w:rsid w:val="000D2E87"/>
    <w:rsid w:val="000D31F4"/>
    <w:rsid w:val="000D4E6D"/>
    <w:rsid w:val="000E00F5"/>
    <w:rsid w:val="000E1097"/>
    <w:rsid w:val="000E1855"/>
    <w:rsid w:val="000E1982"/>
    <w:rsid w:val="000E298D"/>
    <w:rsid w:val="000E2B46"/>
    <w:rsid w:val="000F0408"/>
    <w:rsid w:val="000F0A50"/>
    <w:rsid w:val="000F0C14"/>
    <w:rsid w:val="000F0D3B"/>
    <w:rsid w:val="000F3014"/>
    <w:rsid w:val="000F3AC2"/>
    <w:rsid w:val="000F4784"/>
    <w:rsid w:val="000F7089"/>
    <w:rsid w:val="001019E1"/>
    <w:rsid w:val="00102581"/>
    <w:rsid w:val="00102F59"/>
    <w:rsid w:val="001048F1"/>
    <w:rsid w:val="00114CFF"/>
    <w:rsid w:val="00115B84"/>
    <w:rsid w:val="0011697A"/>
    <w:rsid w:val="00117F3A"/>
    <w:rsid w:val="00120DE7"/>
    <w:rsid w:val="00121258"/>
    <w:rsid w:val="00121568"/>
    <w:rsid w:val="00121E48"/>
    <w:rsid w:val="00122865"/>
    <w:rsid w:val="00126017"/>
    <w:rsid w:val="00126747"/>
    <w:rsid w:val="00127E80"/>
    <w:rsid w:val="00130563"/>
    <w:rsid w:val="001314AA"/>
    <w:rsid w:val="00132823"/>
    <w:rsid w:val="00135CF2"/>
    <w:rsid w:val="001361C2"/>
    <w:rsid w:val="00136DCE"/>
    <w:rsid w:val="001428A7"/>
    <w:rsid w:val="00142FB8"/>
    <w:rsid w:val="001431E5"/>
    <w:rsid w:val="001446C0"/>
    <w:rsid w:val="00145B21"/>
    <w:rsid w:val="00152999"/>
    <w:rsid w:val="00153019"/>
    <w:rsid w:val="0015341D"/>
    <w:rsid w:val="00157DC7"/>
    <w:rsid w:val="0016174C"/>
    <w:rsid w:val="001647C7"/>
    <w:rsid w:val="00164A16"/>
    <w:rsid w:val="00164BF6"/>
    <w:rsid w:val="00165DCC"/>
    <w:rsid w:val="00166366"/>
    <w:rsid w:val="00166600"/>
    <w:rsid w:val="001677EE"/>
    <w:rsid w:val="00167963"/>
    <w:rsid w:val="001706DA"/>
    <w:rsid w:val="001742C5"/>
    <w:rsid w:val="0017550A"/>
    <w:rsid w:val="00176A50"/>
    <w:rsid w:val="0017773C"/>
    <w:rsid w:val="00180477"/>
    <w:rsid w:val="00180EF8"/>
    <w:rsid w:val="00181FED"/>
    <w:rsid w:val="00183D20"/>
    <w:rsid w:val="001869A2"/>
    <w:rsid w:val="00190408"/>
    <w:rsid w:val="00190F6C"/>
    <w:rsid w:val="00193FAA"/>
    <w:rsid w:val="0019435D"/>
    <w:rsid w:val="00196B9F"/>
    <w:rsid w:val="001974AB"/>
    <w:rsid w:val="001977A4"/>
    <w:rsid w:val="001A098F"/>
    <w:rsid w:val="001A26B0"/>
    <w:rsid w:val="001A3D42"/>
    <w:rsid w:val="001A52E5"/>
    <w:rsid w:val="001A5EE8"/>
    <w:rsid w:val="001A79AC"/>
    <w:rsid w:val="001A7A3F"/>
    <w:rsid w:val="001B0B67"/>
    <w:rsid w:val="001B0C02"/>
    <w:rsid w:val="001B12D8"/>
    <w:rsid w:val="001B2206"/>
    <w:rsid w:val="001B3202"/>
    <w:rsid w:val="001B3A26"/>
    <w:rsid w:val="001B5AA7"/>
    <w:rsid w:val="001B7884"/>
    <w:rsid w:val="001C042E"/>
    <w:rsid w:val="001C2545"/>
    <w:rsid w:val="001C2BC4"/>
    <w:rsid w:val="001C2F30"/>
    <w:rsid w:val="001C5FEE"/>
    <w:rsid w:val="001C62C0"/>
    <w:rsid w:val="001C6B44"/>
    <w:rsid w:val="001C6B81"/>
    <w:rsid w:val="001C7C75"/>
    <w:rsid w:val="001D00CA"/>
    <w:rsid w:val="001D177C"/>
    <w:rsid w:val="001D3400"/>
    <w:rsid w:val="001D768F"/>
    <w:rsid w:val="001D7D4F"/>
    <w:rsid w:val="001D7DB6"/>
    <w:rsid w:val="001E15F7"/>
    <w:rsid w:val="001E21E0"/>
    <w:rsid w:val="001E27E7"/>
    <w:rsid w:val="001E31D1"/>
    <w:rsid w:val="001E399D"/>
    <w:rsid w:val="001E496B"/>
    <w:rsid w:val="001E7AD2"/>
    <w:rsid w:val="001E7AD6"/>
    <w:rsid w:val="001E7F2A"/>
    <w:rsid w:val="001F000F"/>
    <w:rsid w:val="001F19AE"/>
    <w:rsid w:val="001F2495"/>
    <w:rsid w:val="001F4E31"/>
    <w:rsid w:val="001F6073"/>
    <w:rsid w:val="001F60F3"/>
    <w:rsid w:val="001F6BC8"/>
    <w:rsid w:val="001F7B89"/>
    <w:rsid w:val="001F7D4F"/>
    <w:rsid w:val="002006EC"/>
    <w:rsid w:val="00200761"/>
    <w:rsid w:val="002018FD"/>
    <w:rsid w:val="0020192B"/>
    <w:rsid w:val="002023CE"/>
    <w:rsid w:val="002044E3"/>
    <w:rsid w:val="00206FCF"/>
    <w:rsid w:val="00216465"/>
    <w:rsid w:val="002168EA"/>
    <w:rsid w:val="00217804"/>
    <w:rsid w:val="00217D19"/>
    <w:rsid w:val="00220024"/>
    <w:rsid w:val="002201C1"/>
    <w:rsid w:val="00220276"/>
    <w:rsid w:val="00221197"/>
    <w:rsid w:val="00221613"/>
    <w:rsid w:val="0022171F"/>
    <w:rsid w:val="0022236F"/>
    <w:rsid w:val="00223CE0"/>
    <w:rsid w:val="00226ECF"/>
    <w:rsid w:val="00227253"/>
    <w:rsid w:val="0023185B"/>
    <w:rsid w:val="002337C7"/>
    <w:rsid w:val="00233C5E"/>
    <w:rsid w:val="002343A8"/>
    <w:rsid w:val="00235141"/>
    <w:rsid w:val="00237C8A"/>
    <w:rsid w:val="00240F07"/>
    <w:rsid w:val="00240FDE"/>
    <w:rsid w:val="00241E2F"/>
    <w:rsid w:val="00242F01"/>
    <w:rsid w:val="00244B6B"/>
    <w:rsid w:val="00244EBA"/>
    <w:rsid w:val="00245A1B"/>
    <w:rsid w:val="00245C77"/>
    <w:rsid w:val="0024672E"/>
    <w:rsid w:val="00255443"/>
    <w:rsid w:val="002562F6"/>
    <w:rsid w:val="00256987"/>
    <w:rsid w:val="002570E8"/>
    <w:rsid w:val="00257D97"/>
    <w:rsid w:val="00260E33"/>
    <w:rsid w:val="002614FF"/>
    <w:rsid w:val="002616D7"/>
    <w:rsid w:val="00262EA3"/>
    <w:rsid w:val="00263560"/>
    <w:rsid w:val="002654A9"/>
    <w:rsid w:val="0026564C"/>
    <w:rsid w:val="00265F89"/>
    <w:rsid w:val="00267203"/>
    <w:rsid w:val="00273CF7"/>
    <w:rsid w:val="00274A0B"/>
    <w:rsid w:val="00275AF3"/>
    <w:rsid w:val="00275BFB"/>
    <w:rsid w:val="00276F5C"/>
    <w:rsid w:val="002813B2"/>
    <w:rsid w:val="00282DB7"/>
    <w:rsid w:val="00284848"/>
    <w:rsid w:val="00285EDE"/>
    <w:rsid w:val="002864DC"/>
    <w:rsid w:val="00286B15"/>
    <w:rsid w:val="00290004"/>
    <w:rsid w:val="002939BC"/>
    <w:rsid w:val="0029425C"/>
    <w:rsid w:val="00294ABA"/>
    <w:rsid w:val="002978AA"/>
    <w:rsid w:val="002A019C"/>
    <w:rsid w:val="002A0437"/>
    <w:rsid w:val="002A0732"/>
    <w:rsid w:val="002A113B"/>
    <w:rsid w:val="002A12E7"/>
    <w:rsid w:val="002A17B2"/>
    <w:rsid w:val="002A1CF3"/>
    <w:rsid w:val="002A1DE5"/>
    <w:rsid w:val="002A44F0"/>
    <w:rsid w:val="002A4852"/>
    <w:rsid w:val="002A590B"/>
    <w:rsid w:val="002A6EAA"/>
    <w:rsid w:val="002A7735"/>
    <w:rsid w:val="002B0691"/>
    <w:rsid w:val="002B0799"/>
    <w:rsid w:val="002B1BC2"/>
    <w:rsid w:val="002B42E5"/>
    <w:rsid w:val="002B4B7C"/>
    <w:rsid w:val="002B72CD"/>
    <w:rsid w:val="002C3658"/>
    <w:rsid w:val="002C4EEC"/>
    <w:rsid w:val="002C55E1"/>
    <w:rsid w:val="002C599D"/>
    <w:rsid w:val="002C6F3A"/>
    <w:rsid w:val="002D0000"/>
    <w:rsid w:val="002D0BB3"/>
    <w:rsid w:val="002D22DE"/>
    <w:rsid w:val="002D2BF7"/>
    <w:rsid w:val="002D4CBE"/>
    <w:rsid w:val="002E02DB"/>
    <w:rsid w:val="002E201F"/>
    <w:rsid w:val="002E333C"/>
    <w:rsid w:val="002E362B"/>
    <w:rsid w:val="002E4078"/>
    <w:rsid w:val="002E4DB3"/>
    <w:rsid w:val="002E5BEF"/>
    <w:rsid w:val="002E5C23"/>
    <w:rsid w:val="002E5E88"/>
    <w:rsid w:val="002F4100"/>
    <w:rsid w:val="002F5120"/>
    <w:rsid w:val="002F67C1"/>
    <w:rsid w:val="003013A4"/>
    <w:rsid w:val="00301743"/>
    <w:rsid w:val="003023FA"/>
    <w:rsid w:val="003038E2"/>
    <w:rsid w:val="00303D71"/>
    <w:rsid w:val="0031078C"/>
    <w:rsid w:val="00312413"/>
    <w:rsid w:val="00312524"/>
    <w:rsid w:val="00314388"/>
    <w:rsid w:val="00314E14"/>
    <w:rsid w:val="00315361"/>
    <w:rsid w:val="00316108"/>
    <w:rsid w:val="00324BD9"/>
    <w:rsid w:val="00326311"/>
    <w:rsid w:val="00326843"/>
    <w:rsid w:val="00327243"/>
    <w:rsid w:val="003279C7"/>
    <w:rsid w:val="003279D3"/>
    <w:rsid w:val="003300A7"/>
    <w:rsid w:val="00330A12"/>
    <w:rsid w:val="00332027"/>
    <w:rsid w:val="0033225D"/>
    <w:rsid w:val="0033229C"/>
    <w:rsid w:val="00332713"/>
    <w:rsid w:val="00332FA6"/>
    <w:rsid w:val="0033348D"/>
    <w:rsid w:val="00334828"/>
    <w:rsid w:val="00334C5D"/>
    <w:rsid w:val="00336710"/>
    <w:rsid w:val="0033706F"/>
    <w:rsid w:val="0034053F"/>
    <w:rsid w:val="003458B7"/>
    <w:rsid w:val="003465A0"/>
    <w:rsid w:val="003477D8"/>
    <w:rsid w:val="00347D40"/>
    <w:rsid w:val="003529F5"/>
    <w:rsid w:val="00353ADB"/>
    <w:rsid w:val="003547FB"/>
    <w:rsid w:val="00354D69"/>
    <w:rsid w:val="0035568B"/>
    <w:rsid w:val="00355CFD"/>
    <w:rsid w:val="0036049D"/>
    <w:rsid w:val="00360582"/>
    <w:rsid w:val="00360FF0"/>
    <w:rsid w:val="003612B0"/>
    <w:rsid w:val="00364DE7"/>
    <w:rsid w:val="003664C2"/>
    <w:rsid w:val="00366626"/>
    <w:rsid w:val="0036694A"/>
    <w:rsid w:val="00366A00"/>
    <w:rsid w:val="003735EC"/>
    <w:rsid w:val="003738CE"/>
    <w:rsid w:val="00373DEF"/>
    <w:rsid w:val="00374DBD"/>
    <w:rsid w:val="00374EDA"/>
    <w:rsid w:val="00376407"/>
    <w:rsid w:val="00376EE6"/>
    <w:rsid w:val="0038035B"/>
    <w:rsid w:val="0038378E"/>
    <w:rsid w:val="003864AD"/>
    <w:rsid w:val="0038769A"/>
    <w:rsid w:val="003901D7"/>
    <w:rsid w:val="00390A95"/>
    <w:rsid w:val="00391860"/>
    <w:rsid w:val="00391E8B"/>
    <w:rsid w:val="003923A9"/>
    <w:rsid w:val="003937C0"/>
    <w:rsid w:val="00393B05"/>
    <w:rsid w:val="00394AD0"/>
    <w:rsid w:val="003968EA"/>
    <w:rsid w:val="003A084B"/>
    <w:rsid w:val="003A1832"/>
    <w:rsid w:val="003A1A43"/>
    <w:rsid w:val="003A2532"/>
    <w:rsid w:val="003A2F5E"/>
    <w:rsid w:val="003A3C38"/>
    <w:rsid w:val="003A4C57"/>
    <w:rsid w:val="003A528B"/>
    <w:rsid w:val="003A6698"/>
    <w:rsid w:val="003A7D96"/>
    <w:rsid w:val="003B12F7"/>
    <w:rsid w:val="003C0B75"/>
    <w:rsid w:val="003C237D"/>
    <w:rsid w:val="003C430D"/>
    <w:rsid w:val="003C52AE"/>
    <w:rsid w:val="003C5645"/>
    <w:rsid w:val="003C5FEA"/>
    <w:rsid w:val="003D0060"/>
    <w:rsid w:val="003D0DE1"/>
    <w:rsid w:val="003D5448"/>
    <w:rsid w:val="003D59E6"/>
    <w:rsid w:val="003D5A82"/>
    <w:rsid w:val="003D6DF0"/>
    <w:rsid w:val="003D7492"/>
    <w:rsid w:val="003D7878"/>
    <w:rsid w:val="003E0D0E"/>
    <w:rsid w:val="003E11D9"/>
    <w:rsid w:val="003E3652"/>
    <w:rsid w:val="003E6EE1"/>
    <w:rsid w:val="003E7460"/>
    <w:rsid w:val="003E7750"/>
    <w:rsid w:val="003F03E2"/>
    <w:rsid w:val="003F08EC"/>
    <w:rsid w:val="003F0DB3"/>
    <w:rsid w:val="003F152C"/>
    <w:rsid w:val="003F4818"/>
    <w:rsid w:val="003F4EFA"/>
    <w:rsid w:val="003F57FC"/>
    <w:rsid w:val="003F629A"/>
    <w:rsid w:val="00401E91"/>
    <w:rsid w:val="00401F94"/>
    <w:rsid w:val="00404A1A"/>
    <w:rsid w:val="004053AC"/>
    <w:rsid w:val="004055B9"/>
    <w:rsid w:val="0040726C"/>
    <w:rsid w:val="00407B60"/>
    <w:rsid w:val="00410425"/>
    <w:rsid w:val="004109AC"/>
    <w:rsid w:val="004172BF"/>
    <w:rsid w:val="00417C28"/>
    <w:rsid w:val="004206B1"/>
    <w:rsid w:val="00422EC7"/>
    <w:rsid w:val="0042662C"/>
    <w:rsid w:val="00426CE6"/>
    <w:rsid w:val="004270E5"/>
    <w:rsid w:val="0043073F"/>
    <w:rsid w:val="004309E9"/>
    <w:rsid w:val="004313AD"/>
    <w:rsid w:val="004315F3"/>
    <w:rsid w:val="0043215D"/>
    <w:rsid w:val="00432C88"/>
    <w:rsid w:val="004349A0"/>
    <w:rsid w:val="00434D0D"/>
    <w:rsid w:val="004364AE"/>
    <w:rsid w:val="004371DA"/>
    <w:rsid w:val="00442949"/>
    <w:rsid w:val="0044367A"/>
    <w:rsid w:val="0044371B"/>
    <w:rsid w:val="0044557D"/>
    <w:rsid w:val="00445EA9"/>
    <w:rsid w:val="00446EEB"/>
    <w:rsid w:val="00447490"/>
    <w:rsid w:val="00447600"/>
    <w:rsid w:val="00450366"/>
    <w:rsid w:val="00451FCD"/>
    <w:rsid w:val="00453FBC"/>
    <w:rsid w:val="0045473B"/>
    <w:rsid w:val="00454976"/>
    <w:rsid w:val="00457104"/>
    <w:rsid w:val="0045736D"/>
    <w:rsid w:val="00460DEB"/>
    <w:rsid w:val="00460E3D"/>
    <w:rsid w:val="00463FE7"/>
    <w:rsid w:val="0046579C"/>
    <w:rsid w:val="00465A9A"/>
    <w:rsid w:val="0047047F"/>
    <w:rsid w:val="0047058E"/>
    <w:rsid w:val="0047215B"/>
    <w:rsid w:val="004722A1"/>
    <w:rsid w:val="00472A38"/>
    <w:rsid w:val="00473AC9"/>
    <w:rsid w:val="004747EA"/>
    <w:rsid w:val="00475959"/>
    <w:rsid w:val="004761AD"/>
    <w:rsid w:val="004772FF"/>
    <w:rsid w:val="004810D9"/>
    <w:rsid w:val="004816D2"/>
    <w:rsid w:val="00485B78"/>
    <w:rsid w:val="00485D3F"/>
    <w:rsid w:val="00490453"/>
    <w:rsid w:val="0049284D"/>
    <w:rsid w:val="004932BA"/>
    <w:rsid w:val="004947F8"/>
    <w:rsid w:val="0049660D"/>
    <w:rsid w:val="004A3863"/>
    <w:rsid w:val="004A3D93"/>
    <w:rsid w:val="004A4A47"/>
    <w:rsid w:val="004A4A89"/>
    <w:rsid w:val="004A4CD7"/>
    <w:rsid w:val="004A6364"/>
    <w:rsid w:val="004A6E17"/>
    <w:rsid w:val="004B0260"/>
    <w:rsid w:val="004B11C7"/>
    <w:rsid w:val="004B29FF"/>
    <w:rsid w:val="004B3AE2"/>
    <w:rsid w:val="004B45FB"/>
    <w:rsid w:val="004B735C"/>
    <w:rsid w:val="004B73D7"/>
    <w:rsid w:val="004C0CEB"/>
    <w:rsid w:val="004C2084"/>
    <w:rsid w:val="004C429C"/>
    <w:rsid w:val="004C4767"/>
    <w:rsid w:val="004C4A45"/>
    <w:rsid w:val="004C4C18"/>
    <w:rsid w:val="004C5902"/>
    <w:rsid w:val="004C6783"/>
    <w:rsid w:val="004C6DBE"/>
    <w:rsid w:val="004D26EB"/>
    <w:rsid w:val="004D4A6D"/>
    <w:rsid w:val="004D7215"/>
    <w:rsid w:val="004D78EF"/>
    <w:rsid w:val="004E0449"/>
    <w:rsid w:val="004E33DA"/>
    <w:rsid w:val="004E3959"/>
    <w:rsid w:val="004E4222"/>
    <w:rsid w:val="004E438C"/>
    <w:rsid w:val="004E4C32"/>
    <w:rsid w:val="004E4C75"/>
    <w:rsid w:val="004E4F44"/>
    <w:rsid w:val="004E5084"/>
    <w:rsid w:val="004E719B"/>
    <w:rsid w:val="004E723B"/>
    <w:rsid w:val="004F03DB"/>
    <w:rsid w:val="004F24AD"/>
    <w:rsid w:val="004F2627"/>
    <w:rsid w:val="004F36A3"/>
    <w:rsid w:val="004F3A68"/>
    <w:rsid w:val="004F452B"/>
    <w:rsid w:val="004F5A94"/>
    <w:rsid w:val="004F5D86"/>
    <w:rsid w:val="004F608E"/>
    <w:rsid w:val="004F763E"/>
    <w:rsid w:val="004F7774"/>
    <w:rsid w:val="00500F50"/>
    <w:rsid w:val="0050276A"/>
    <w:rsid w:val="005035BE"/>
    <w:rsid w:val="005044C6"/>
    <w:rsid w:val="005063ED"/>
    <w:rsid w:val="00506823"/>
    <w:rsid w:val="005111C0"/>
    <w:rsid w:val="00511E12"/>
    <w:rsid w:val="00513FE5"/>
    <w:rsid w:val="00514BD6"/>
    <w:rsid w:val="00516399"/>
    <w:rsid w:val="00516BD7"/>
    <w:rsid w:val="00516C0D"/>
    <w:rsid w:val="00521785"/>
    <w:rsid w:val="00523EFD"/>
    <w:rsid w:val="00524078"/>
    <w:rsid w:val="00524547"/>
    <w:rsid w:val="00526DB5"/>
    <w:rsid w:val="00526FA7"/>
    <w:rsid w:val="0052747F"/>
    <w:rsid w:val="00530A8F"/>
    <w:rsid w:val="0053129C"/>
    <w:rsid w:val="00531AAB"/>
    <w:rsid w:val="00532928"/>
    <w:rsid w:val="005337DA"/>
    <w:rsid w:val="005362C8"/>
    <w:rsid w:val="0053672E"/>
    <w:rsid w:val="00537CB2"/>
    <w:rsid w:val="00540F9B"/>
    <w:rsid w:val="005421AB"/>
    <w:rsid w:val="0054261D"/>
    <w:rsid w:val="00542F9A"/>
    <w:rsid w:val="00543E46"/>
    <w:rsid w:val="005455BA"/>
    <w:rsid w:val="005466E3"/>
    <w:rsid w:val="00546BB7"/>
    <w:rsid w:val="005506D3"/>
    <w:rsid w:val="00550F21"/>
    <w:rsid w:val="00553740"/>
    <w:rsid w:val="00556FBF"/>
    <w:rsid w:val="005574F8"/>
    <w:rsid w:val="00557746"/>
    <w:rsid w:val="00560A9A"/>
    <w:rsid w:val="005610C8"/>
    <w:rsid w:val="00562CD1"/>
    <w:rsid w:val="00565BB2"/>
    <w:rsid w:val="00566112"/>
    <w:rsid w:val="0056614D"/>
    <w:rsid w:val="00566BF1"/>
    <w:rsid w:val="00566C2E"/>
    <w:rsid w:val="00567939"/>
    <w:rsid w:val="00567BDE"/>
    <w:rsid w:val="0057290D"/>
    <w:rsid w:val="00574485"/>
    <w:rsid w:val="00575467"/>
    <w:rsid w:val="005761E6"/>
    <w:rsid w:val="00576F6A"/>
    <w:rsid w:val="005824C4"/>
    <w:rsid w:val="00582696"/>
    <w:rsid w:val="0058324D"/>
    <w:rsid w:val="00587413"/>
    <w:rsid w:val="00590529"/>
    <w:rsid w:val="00591342"/>
    <w:rsid w:val="005919B8"/>
    <w:rsid w:val="005934E9"/>
    <w:rsid w:val="00593994"/>
    <w:rsid w:val="00593E9D"/>
    <w:rsid w:val="005951A2"/>
    <w:rsid w:val="00596803"/>
    <w:rsid w:val="005A32A0"/>
    <w:rsid w:val="005A6BD8"/>
    <w:rsid w:val="005A704C"/>
    <w:rsid w:val="005A7141"/>
    <w:rsid w:val="005B02BF"/>
    <w:rsid w:val="005B124E"/>
    <w:rsid w:val="005B26CA"/>
    <w:rsid w:val="005B2D3B"/>
    <w:rsid w:val="005B2DD7"/>
    <w:rsid w:val="005B37D6"/>
    <w:rsid w:val="005B3BA9"/>
    <w:rsid w:val="005B73C6"/>
    <w:rsid w:val="005B7E8E"/>
    <w:rsid w:val="005C1AAF"/>
    <w:rsid w:val="005C2AAD"/>
    <w:rsid w:val="005C7635"/>
    <w:rsid w:val="005D08E4"/>
    <w:rsid w:val="005D09C2"/>
    <w:rsid w:val="005D196C"/>
    <w:rsid w:val="005D2BBD"/>
    <w:rsid w:val="005D2CCF"/>
    <w:rsid w:val="005D3785"/>
    <w:rsid w:val="005D62E4"/>
    <w:rsid w:val="005D6BF4"/>
    <w:rsid w:val="005E3774"/>
    <w:rsid w:val="005E4687"/>
    <w:rsid w:val="005E535A"/>
    <w:rsid w:val="005E6074"/>
    <w:rsid w:val="005E6995"/>
    <w:rsid w:val="005E6E5E"/>
    <w:rsid w:val="005E702E"/>
    <w:rsid w:val="005F2586"/>
    <w:rsid w:val="005F5CFE"/>
    <w:rsid w:val="005F5E20"/>
    <w:rsid w:val="005F6A5A"/>
    <w:rsid w:val="005F6B8D"/>
    <w:rsid w:val="005F7D27"/>
    <w:rsid w:val="006000A3"/>
    <w:rsid w:val="00600799"/>
    <w:rsid w:val="00601DE1"/>
    <w:rsid w:val="00603E03"/>
    <w:rsid w:val="006040DF"/>
    <w:rsid w:val="006054E1"/>
    <w:rsid w:val="0060550C"/>
    <w:rsid w:val="00611F53"/>
    <w:rsid w:val="00613E8A"/>
    <w:rsid w:val="00614268"/>
    <w:rsid w:val="00616C7E"/>
    <w:rsid w:val="00616D46"/>
    <w:rsid w:val="00617B7C"/>
    <w:rsid w:val="00617C86"/>
    <w:rsid w:val="00620727"/>
    <w:rsid w:val="00621743"/>
    <w:rsid w:val="006229B7"/>
    <w:rsid w:val="00623DA0"/>
    <w:rsid w:val="00624CC1"/>
    <w:rsid w:val="0062523B"/>
    <w:rsid w:val="00625895"/>
    <w:rsid w:val="0062742F"/>
    <w:rsid w:val="00627548"/>
    <w:rsid w:val="00627636"/>
    <w:rsid w:val="0063091E"/>
    <w:rsid w:val="006309C9"/>
    <w:rsid w:val="006310E1"/>
    <w:rsid w:val="00631A59"/>
    <w:rsid w:val="00631AFC"/>
    <w:rsid w:val="00635540"/>
    <w:rsid w:val="0063778E"/>
    <w:rsid w:val="0064136B"/>
    <w:rsid w:val="006438A9"/>
    <w:rsid w:val="006448D4"/>
    <w:rsid w:val="00645883"/>
    <w:rsid w:val="00646004"/>
    <w:rsid w:val="0064718B"/>
    <w:rsid w:val="00650205"/>
    <w:rsid w:val="00650CFC"/>
    <w:rsid w:val="00652C00"/>
    <w:rsid w:val="006552B8"/>
    <w:rsid w:val="00655378"/>
    <w:rsid w:val="00655403"/>
    <w:rsid w:val="00655A2E"/>
    <w:rsid w:val="0066140E"/>
    <w:rsid w:val="00661547"/>
    <w:rsid w:val="00662E56"/>
    <w:rsid w:val="00664EDC"/>
    <w:rsid w:val="006662BB"/>
    <w:rsid w:val="006673CE"/>
    <w:rsid w:val="0067287D"/>
    <w:rsid w:val="00672C5D"/>
    <w:rsid w:val="00673C0F"/>
    <w:rsid w:val="00674431"/>
    <w:rsid w:val="00674700"/>
    <w:rsid w:val="00674F71"/>
    <w:rsid w:val="0067684F"/>
    <w:rsid w:val="00676B43"/>
    <w:rsid w:val="00680B7A"/>
    <w:rsid w:val="0068155F"/>
    <w:rsid w:val="00681FDA"/>
    <w:rsid w:val="00683FC8"/>
    <w:rsid w:val="00685916"/>
    <w:rsid w:val="00690450"/>
    <w:rsid w:val="006911F9"/>
    <w:rsid w:val="006919CD"/>
    <w:rsid w:val="00692091"/>
    <w:rsid w:val="006925EC"/>
    <w:rsid w:val="00694210"/>
    <w:rsid w:val="00694807"/>
    <w:rsid w:val="006961CD"/>
    <w:rsid w:val="006A0A3E"/>
    <w:rsid w:val="006A1FFC"/>
    <w:rsid w:val="006A2A03"/>
    <w:rsid w:val="006A2DEA"/>
    <w:rsid w:val="006A2F7A"/>
    <w:rsid w:val="006A3A87"/>
    <w:rsid w:val="006A40F7"/>
    <w:rsid w:val="006A46DE"/>
    <w:rsid w:val="006A4F3B"/>
    <w:rsid w:val="006A4FB9"/>
    <w:rsid w:val="006A51F3"/>
    <w:rsid w:val="006A5A7D"/>
    <w:rsid w:val="006B2045"/>
    <w:rsid w:val="006B2658"/>
    <w:rsid w:val="006B3334"/>
    <w:rsid w:val="006B51AD"/>
    <w:rsid w:val="006C0929"/>
    <w:rsid w:val="006C1E98"/>
    <w:rsid w:val="006C3194"/>
    <w:rsid w:val="006C59A9"/>
    <w:rsid w:val="006C5DE2"/>
    <w:rsid w:val="006C5E20"/>
    <w:rsid w:val="006C6186"/>
    <w:rsid w:val="006C78B8"/>
    <w:rsid w:val="006D0FEA"/>
    <w:rsid w:val="006D0FEE"/>
    <w:rsid w:val="006D301A"/>
    <w:rsid w:val="006D6072"/>
    <w:rsid w:val="006D62BF"/>
    <w:rsid w:val="006D67F3"/>
    <w:rsid w:val="006D688B"/>
    <w:rsid w:val="006D735C"/>
    <w:rsid w:val="006D7B72"/>
    <w:rsid w:val="006D7D58"/>
    <w:rsid w:val="006E0961"/>
    <w:rsid w:val="006E135F"/>
    <w:rsid w:val="006E1360"/>
    <w:rsid w:val="006E3347"/>
    <w:rsid w:val="006E368C"/>
    <w:rsid w:val="006E3E98"/>
    <w:rsid w:val="006E58AC"/>
    <w:rsid w:val="006E5DE9"/>
    <w:rsid w:val="006E6E7B"/>
    <w:rsid w:val="006F311F"/>
    <w:rsid w:val="006F3F84"/>
    <w:rsid w:val="006F403C"/>
    <w:rsid w:val="006F5B7B"/>
    <w:rsid w:val="006F6A36"/>
    <w:rsid w:val="006F6CF9"/>
    <w:rsid w:val="006F7601"/>
    <w:rsid w:val="006F79B9"/>
    <w:rsid w:val="00700DB9"/>
    <w:rsid w:val="00700F46"/>
    <w:rsid w:val="00702C45"/>
    <w:rsid w:val="00702E42"/>
    <w:rsid w:val="00702E85"/>
    <w:rsid w:val="00704038"/>
    <w:rsid w:val="00706B14"/>
    <w:rsid w:val="007100EF"/>
    <w:rsid w:val="0071056E"/>
    <w:rsid w:val="00710EC9"/>
    <w:rsid w:val="00710F66"/>
    <w:rsid w:val="00712C92"/>
    <w:rsid w:val="00713C2F"/>
    <w:rsid w:val="007147EE"/>
    <w:rsid w:val="007150D6"/>
    <w:rsid w:val="007169E3"/>
    <w:rsid w:val="00717FA6"/>
    <w:rsid w:val="00721231"/>
    <w:rsid w:val="00725924"/>
    <w:rsid w:val="00726996"/>
    <w:rsid w:val="007318A4"/>
    <w:rsid w:val="0073262B"/>
    <w:rsid w:val="00732862"/>
    <w:rsid w:val="00732C13"/>
    <w:rsid w:val="007356BE"/>
    <w:rsid w:val="007370E7"/>
    <w:rsid w:val="00737B0C"/>
    <w:rsid w:val="007409C1"/>
    <w:rsid w:val="007425BE"/>
    <w:rsid w:val="007427B7"/>
    <w:rsid w:val="00742A48"/>
    <w:rsid w:val="007433A4"/>
    <w:rsid w:val="007435E1"/>
    <w:rsid w:val="00743C08"/>
    <w:rsid w:val="0074449F"/>
    <w:rsid w:val="00744533"/>
    <w:rsid w:val="0074640E"/>
    <w:rsid w:val="0074668D"/>
    <w:rsid w:val="00750DC8"/>
    <w:rsid w:val="007524F3"/>
    <w:rsid w:val="007526C4"/>
    <w:rsid w:val="007531E2"/>
    <w:rsid w:val="0075380C"/>
    <w:rsid w:val="00755F2C"/>
    <w:rsid w:val="00761C58"/>
    <w:rsid w:val="00762E1C"/>
    <w:rsid w:val="0076310C"/>
    <w:rsid w:val="00763484"/>
    <w:rsid w:val="007653CC"/>
    <w:rsid w:val="00770AA5"/>
    <w:rsid w:val="0077104D"/>
    <w:rsid w:val="007746FA"/>
    <w:rsid w:val="007818F1"/>
    <w:rsid w:val="00783193"/>
    <w:rsid w:val="00785DFA"/>
    <w:rsid w:val="007862B9"/>
    <w:rsid w:val="0078753F"/>
    <w:rsid w:val="007915BA"/>
    <w:rsid w:val="007915D5"/>
    <w:rsid w:val="007921AD"/>
    <w:rsid w:val="0079323B"/>
    <w:rsid w:val="0079381E"/>
    <w:rsid w:val="00793861"/>
    <w:rsid w:val="00794B0D"/>
    <w:rsid w:val="0079564C"/>
    <w:rsid w:val="00795725"/>
    <w:rsid w:val="00795758"/>
    <w:rsid w:val="007A14BC"/>
    <w:rsid w:val="007A2FBE"/>
    <w:rsid w:val="007A365E"/>
    <w:rsid w:val="007A53B1"/>
    <w:rsid w:val="007A5562"/>
    <w:rsid w:val="007A6B5C"/>
    <w:rsid w:val="007A793A"/>
    <w:rsid w:val="007B01CD"/>
    <w:rsid w:val="007B1FF6"/>
    <w:rsid w:val="007B27DB"/>
    <w:rsid w:val="007B3E11"/>
    <w:rsid w:val="007B52E3"/>
    <w:rsid w:val="007B57BA"/>
    <w:rsid w:val="007C0C87"/>
    <w:rsid w:val="007C18F9"/>
    <w:rsid w:val="007C4173"/>
    <w:rsid w:val="007C51D5"/>
    <w:rsid w:val="007C6A9B"/>
    <w:rsid w:val="007C7BBE"/>
    <w:rsid w:val="007D010C"/>
    <w:rsid w:val="007D1844"/>
    <w:rsid w:val="007D3911"/>
    <w:rsid w:val="007D6600"/>
    <w:rsid w:val="007E3F4D"/>
    <w:rsid w:val="007E659B"/>
    <w:rsid w:val="007E6C49"/>
    <w:rsid w:val="007E7EA3"/>
    <w:rsid w:val="007F07F4"/>
    <w:rsid w:val="007F08DC"/>
    <w:rsid w:val="007F13A9"/>
    <w:rsid w:val="007F177F"/>
    <w:rsid w:val="007F1C0D"/>
    <w:rsid w:val="007F1FCA"/>
    <w:rsid w:val="007F2972"/>
    <w:rsid w:val="007F4248"/>
    <w:rsid w:val="007F595D"/>
    <w:rsid w:val="007F601E"/>
    <w:rsid w:val="007F716E"/>
    <w:rsid w:val="0080107B"/>
    <w:rsid w:val="0080159C"/>
    <w:rsid w:val="0080208C"/>
    <w:rsid w:val="00803BD4"/>
    <w:rsid w:val="00803C14"/>
    <w:rsid w:val="00804872"/>
    <w:rsid w:val="00805A8B"/>
    <w:rsid w:val="0080627A"/>
    <w:rsid w:val="008104B1"/>
    <w:rsid w:val="00811D4D"/>
    <w:rsid w:val="00812DF5"/>
    <w:rsid w:val="00814CEC"/>
    <w:rsid w:val="00820000"/>
    <w:rsid w:val="00820A69"/>
    <w:rsid w:val="008222AC"/>
    <w:rsid w:val="008225AE"/>
    <w:rsid w:val="00822859"/>
    <w:rsid w:val="00822F08"/>
    <w:rsid w:val="00823209"/>
    <w:rsid w:val="0082364D"/>
    <w:rsid w:val="00823E55"/>
    <w:rsid w:val="00824112"/>
    <w:rsid w:val="00824D86"/>
    <w:rsid w:val="0082578F"/>
    <w:rsid w:val="00825DC7"/>
    <w:rsid w:val="00832246"/>
    <w:rsid w:val="008322E3"/>
    <w:rsid w:val="008342DA"/>
    <w:rsid w:val="008344FF"/>
    <w:rsid w:val="00834E54"/>
    <w:rsid w:val="008361FE"/>
    <w:rsid w:val="00840031"/>
    <w:rsid w:val="008420A3"/>
    <w:rsid w:val="008426DD"/>
    <w:rsid w:val="00843E65"/>
    <w:rsid w:val="00844B91"/>
    <w:rsid w:val="008450B3"/>
    <w:rsid w:val="00850B9B"/>
    <w:rsid w:val="00850CFB"/>
    <w:rsid w:val="00851147"/>
    <w:rsid w:val="008519E2"/>
    <w:rsid w:val="00852394"/>
    <w:rsid w:val="00854F1D"/>
    <w:rsid w:val="008556FB"/>
    <w:rsid w:val="00856F5A"/>
    <w:rsid w:val="0085746F"/>
    <w:rsid w:val="00862718"/>
    <w:rsid w:val="008642AD"/>
    <w:rsid w:val="0086462A"/>
    <w:rsid w:val="00865C80"/>
    <w:rsid w:val="00866025"/>
    <w:rsid w:val="008677F6"/>
    <w:rsid w:val="00867A2E"/>
    <w:rsid w:val="00874834"/>
    <w:rsid w:val="008749A6"/>
    <w:rsid w:val="008755B2"/>
    <w:rsid w:val="00875974"/>
    <w:rsid w:val="0087605A"/>
    <w:rsid w:val="0087649B"/>
    <w:rsid w:val="00876D91"/>
    <w:rsid w:val="00877079"/>
    <w:rsid w:val="0088004A"/>
    <w:rsid w:val="00882141"/>
    <w:rsid w:val="00882A08"/>
    <w:rsid w:val="00882B95"/>
    <w:rsid w:val="0088318B"/>
    <w:rsid w:val="00884254"/>
    <w:rsid w:val="00884495"/>
    <w:rsid w:val="00884693"/>
    <w:rsid w:val="00884816"/>
    <w:rsid w:val="00887C2A"/>
    <w:rsid w:val="00890327"/>
    <w:rsid w:val="008912D6"/>
    <w:rsid w:val="00891FE4"/>
    <w:rsid w:val="008921DF"/>
    <w:rsid w:val="0089232A"/>
    <w:rsid w:val="008929F9"/>
    <w:rsid w:val="0089304B"/>
    <w:rsid w:val="008939AC"/>
    <w:rsid w:val="00893C18"/>
    <w:rsid w:val="00894333"/>
    <w:rsid w:val="00896954"/>
    <w:rsid w:val="008970F5"/>
    <w:rsid w:val="00897371"/>
    <w:rsid w:val="00897918"/>
    <w:rsid w:val="008A1414"/>
    <w:rsid w:val="008A15D3"/>
    <w:rsid w:val="008A1EA7"/>
    <w:rsid w:val="008A51B3"/>
    <w:rsid w:val="008A5393"/>
    <w:rsid w:val="008A55BB"/>
    <w:rsid w:val="008A5D9C"/>
    <w:rsid w:val="008A6813"/>
    <w:rsid w:val="008A7AB7"/>
    <w:rsid w:val="008B03DF"/>
    <w:rsid w:val="008B0C89"/>
    <w:rsid w:val="008B12E9"/>
    <w:rsid w:val="008B13C9"/>
    <w:rsid w:val="008B4611"/>
    <w:rsid w:val="008B475A"/>
    <w:rsid w:val="008B6AA5"/>
    <w:rsid w:val="008B7F3E"/>
    <w:rsid w:val="008C0AEB"/>
    <w:rsid w:val="008C0D35"/>
    <w:rsid w:val="008C194C"/>
    <w:rsid w:val="008C203D"/>
    <w:rsid w:val="008C3AF9"/>
    <w:rsid w:val="008C56C5"/>
    <w:rsid w:val="008C597F"/>
    <w:rsid w:val="008C5982"/>
    <w:rsid w:val="008C7682"/>
    <w:rsid w:val="008C77B0"/>
    <w:rsid w:val="008D03E0"/>
    <w:rsid w:val="008D26D0"/>
    <w:rsid w:val="008D40CA"/>
    <w:rsid w:val="008D7F9A"/>
    <w:rsid w:val="008E0523"/>
    <w:rsid w:val="008E2831"/>
    <w:rsid w:val="008E549C"/>
    <w:rsid w:val="008E63C7"/>
    <w:rsid w:val="008F1361"/>
    <w:rsid w:val="008F14D8"/>
    <w:rsid w:val="008F384B"/>
    <w:rsid w:val="008F4711"/>
    <w:rsid w:val="008F56D6"/>
    <w:rsid w:val="008F5B63"/>
    <w:rsid w:val="008F6BC2"/>
    <w:rsid w:val="00900E33"/>
    <w:rsid w:val="009018E3"/>
    <w:rsid w:val="00902B39"/>
    <w:rsid w:val="009032A7"/>
    <w:rsid w:val="0090386E"/>
    <w:rsid w:val="009044D0"/>
    <w:rsid w:val="009073AD"/>
    <w:rsid w:val="00911318"/>
    <w:rsid w:val="009210E8"/>
    <w:rsid w:val="0092186F"/>
    <w:rsid w:val="009225AA"/>
    <w:rsid w:val="009230F1"/>
    <w:rsid w:val="0092372A"/>
    <w:rsid w:val="009254A5"/>
    <w:rsid w:val="009261E4"/>
    <w:rsid w:val="00926F6A"/>
    <w:rsid w:val="009275A5"/>
    <w:rsid w:val="00932D64"/>
    <w:rsid w:val="009337C5"/>
    <w:rsid w:val="009338F6"/>
    <w:rsid w:val="009340F0"/>
    <w:rsid w:val="00936B88"/>
    <w:rsid w:val="00940224"/>
    <w:rsid w:val="0094350F"/>
    <w:rsid w:val="00944EDC"/>
    <w:rsid w:val="00946299"/>
    <w:rsid w:val="00947E7A"/>
    <w:rsid w:val="00950452"/>
    <w:rsid w:val="00951608"/>
    <w:rsid w:val="00952B93"/>
    <w:rsid w:val="00955423"/>
    <w:rsid w:val="009556F6"/>
    <w:rsid w:val="009567EA"/>
    <w:rsid w:val="00956DA4"/>
    <w:rsid w:val="00957FF1"/>
    <w:rsid w:val="009635DB"/>
    <w:rsid w:val="00964BF1"/>
    <w:rsid w:val="0096759B"/>
    <w:rsid w:val="0097114C"/>
    <w:rsid w:val="00972502"/>
    <w:rsid w:val="0097327A"/>
    <w:rsid w:val="00973B05"/>
    <w:rsid w:val="00974668"/>
    <w:rsid w:val="00975213"/>
    <w:rsid w:val="009752C1"/>
    <w:rsid w:val="00975876"/>
    <w:rsid w:val="009767A3"/>
    <w:rsid w:val="009807FE"/>
    <w:rsid w:val="00980FA7"/>
    <w:rsid w:val="00981452"/>
    <w:rsid w:val="0098194A"/>
    <w:rsid w:val="009833E1"/>
    <w:rsid w:val="00986AFD"/>
    <w:rsid w:val="00987F28"/>
    <w:rsid w:val="009901B6"/>
    <w:rsid w:val="00992438"/>
    <w:rsid w:val="009924B3"/>
    <w:rsid w:val="00992E69"/>
    <w:rsid w:val="00993A20"/>
    <w:rsid w:val="00993C39"/>
    <w:rsid w:val="009941D3"/>
    <w:rsid w:val="00996B77"/>
    <w:rsid w:val="00997029"/>
    <w:rsid w:val="0099708D"/>
    <w:rsid w:val="0099767A"/>
    <w:rsid w:val="00997ABD"/>
    <w:rsid w:val="00997E5E"/>
    <w:rsid w:val="009A0BEC"/>
    <w:rsid w:val="009A2AFF"/>
    <w:rsid w:val="009A351A"/>
    <w:rsid w:val="009A395A"/>
    <w:rsid w:val="009A4151"/>
    <w:rsid w:val="009A50BD"/>
    <w:rsid w:val="009A64F6"/>
    <w:rsid w:val="009A7128"/>
    <w:rsid w:val="009A7FF7"/>
    <w:rsid w:val="009B1F4E"/>
    <w:rsid w:val="009B3DF7"/>
    <w:rsid w:val="009B44BF"/>
    <w:rsid w:val="009B4C27"/>
    <w:rsid w:val="009B4C87"/>
    <w:rsid w:val="009B7ECA"/>
    <w:rsid w:val="009C061C"/>
    <w:rsid w:val="009C1C62"/>
    <w:rsid w:val="009C28DA"/>
    <w:rsid w:val="009C5710"/>
    <w:rsid w:val="009C78F6"/>
    <w:rsid w:val="009D0D51"/>
    <w:rsid w:val="009D1005"/>
    <w:rsid w:val="009D1E5C"/>
    <w:rsid w:val="009D2038"/>
    <w:rsid w:val="009D4926"/>
    <w:rsid w:val="009D5EC6"/>
    <w:rsid w:val="009D704F"/>
    <w:rsid w:val="009E084D"/>
    <w:rsid w:val="009E466B"/>
    <w:rsid w:val="009E4E9D"/>
    <w:rsid w:val="009E4F5F"/>
    <w:rsid w:val="009E56B6"/>
    <w:rsid w:val="009E68B8"/>
    <w:rsid w:val="009E6AAE"/>
    <w:rsid w:val="009F1375"/>
    <w:rsid w:val="009F4FEB"/>
    <w:rsid w:val="009F71E9"/>
    <w:rsid w:val="009F75B1"/>
    <w:rsid w:val="00A01A69"/>
    <w:rsid w:val="00A02FB5"/>
    <w:rsid w:val="00A03277"/>
    <w:rsid w:val="00A05D7D"/>
    <w:rsid w:val="00A05E82"/>
    <w:rsid w:val="00A10035"/>
    <w:rsid w:val="00A10113"/>
    <w:rsid w:val="00A12F6F"/>
    <w:rsid w:val="00A1369B"/>
    <w:rsid w:val="00A13B19"/>
    <w:rsid w:val="00A14372"/>
    <w:rsid w:val="00A15AB9"/>
    <w:rsid w:val="00A16025"/>
    <w:rsid w:val="00A160B0"/>
    <w:rsid w:val="00A163F9"/>
    <w:rsid w:val="00A16F07"/>
    <w:rsid w:val="00A16F95"/>
    <w:rsid w:val="00A26A25"/>
    <w:rsid w:val="00A26E77"/>
    <w:rsid w:val="00A3091E"/>
    <w:rsid w:val="00A329DF"/>
    <w:rsid w:val="00A32C9A"/>
    <w:rsid w:val="00A347BC"/>
    <w:rsid w:val="00A35FB3"/>
    <w:rsid w:val="00A376EF"/>
    <w:rsid w:val="00A37BDE"/>
    <w:rsid w:val="00A4191B"/>
    <w:rsid w:val="00A4233D"/>
    <w:rsid w:val="00A43861"/>
    <w:rsid w:val="00A450DE"/>
    <w:rsid w:val="00A451A8"/>
    <w:rsid w:val="00A46C24"/>
    <w:rsid w:val="00A47292"/>
    <w:rsid w:val="00A51081"/>
    <w:rsid w:val="00A517AA"/>
    <w:rsid w:val="00A518C6"/>
    <w:rsid w:val="00A52D0A"/>
    <w:rsid w:val="00A54588"/>
    <w:rsid w:val="00A54EC2"/>
    <w:rsid w:val="00A54FCF"/>
    <w:rsid w:val="00A55284"/>
    <w:rsid w:val="00A560AB"/>
    <w:rsid w:val="00A56538"/>
    <w:rsid w:val="00A5663F"/>
    <w:rsid w:val="00A62271"/>
    <w:rsid w:val="00A63100"/>
    <w:rsid w:val="00A636AD"/>
    <w:rsid w:val="00A63AD3"/>
    <w:rsid w:val="00A63CEC"/>
    <w:rsid w:val="00A64243"/>
    <w:rsid w:val="00A64CF3"/>
    <w:rsid w:val="00A6584E"/>
    <w:rsid w:val="00A66D80"/>
    <w:rsid w:val="00A7097D"/>
    <w:rsid w:val="00A7449B"/>
    <w:rsid w:val="00A74863"/>
    <w:rsid w:val="00A75B9A"/>
    <w:rsid w:val="00A75D6D"/>
    <w:rsid w:val="00A76F90"/>
    <w:rsid w:val="00A77E0C"/>
    <w:rsid w:val="00A80970"/>
    <w:rsid w:val="00A834B9"/>
    <w:rsid w:val="00A83BDD"/>
    <w:rsid w:val="00A867CB"/>
    <w:rsid w:val="00A87514"/>
    <w:rsid w:val="00A9046E"/>
    <w:rsid w:val="00A912D9"/>
    <w:rsid w:val="00A925E5"/>
    <w:rsid w:val="00A9272E"/>
    <w:rsid w:val="00A9544B"/>
    <w:rsid w:val="00A9567A"/>
    <w:rsid w:val="00A95A7D"/>
    <w:rsid w:val="00A96AF8"/>
    <w:rsid w:val="00AA0668"/>
    <w:rsid w:val="00AA0703"/>
    <w:rsid w:val="00AA505C"/>
    <w:rsid w:val="00AA57F4"/>
    <w:rsid w:val="00AA5B6D"/>
    <w:rsid w:val="00AA6DA4"/>
    <w:rsid w:val="00AB1DC0"/>
    <w:rsid w:val="00AB272D"/>
    <w:rsid w:val="00AB2987"/>
    <w:rsid w:val="00AB2E2E"/>
    <w:rsid w:val="00AB36D7"/>
    <w:rsid w:val="00AC0A4D"/>
    <w:rsid w:val="00AC15C9"/>
    <w:rsid w:val="00AC174A"/>
    <w:rsid w:val="00AC287B"/>
    <w:rsid w:val="00AC461B"/>
    <w:rsid w:val="00AC6369"/>
    <w:rsid w:val="00AD1B36"/>
    <w:rsid w:val="00AD214B"/>
    <w:rsid w:val="00AD303E"/>
    <w:rsid w:val="00AD3140"/>
    <w:rsid w:val="00AD315F"/>
    <w:rsid w:val="00AD3AED"/>
    <w:rsid w:val="00AD52A3"/>
    <w:rsid w:val="00AE0CF3"/>
    <w:rsid w:val="00AE2A58"/>
    <w:rsid w:val="00AE2D7D"/>
    <w:rsid w:val="00AE63CA"/>
    <w:rsid w:val="00AF1A0C"/>
    <w:rsid w:val="00AF1B76"/>
    <w:rsid w:val="00AF35E7"/>
    <w:rsid w:val="00AF41D9"/>
    <w:rsid w:val="00AF4600"/>
    <w:rsid w:val="00AF5489"/>
    <w:rsid w:val="00AF54D0"/>
    <w:rsid w:val="00AF5508"/>
    <w:rsid w:val="00AF739D"/>
    <w:rsid w:val="00B0069E"/>
    <w:rsid w:val="00B02955"/>
    <w:rsid w:val="00B02B32"/>
    <w:rsid w:val="00B04697"/>
    <w:rsid w:val="00B07D6B"/>
    <w:rsid w:val="00B07DC8"/>
    <w:rsid w:val="00B07F28"/>
    <w:rsid w:val="00B10FB1"/>
    <w:rsid w:val="00B11037"/>
    <w:rsid w:val="00B11789"/>
    <w:rsid w:val="00B15BFA"/>
    <w:rsid w:val="00B161AA"/>
    <w:rsid w:val="00B17BE8"/>
    <w:rsid w:val="00B17ECC"/>
    <w:rsid w:val="00B209EA"/>
    <w:rsid w:val="00B220EE"/>
    <w:rsid w:val="00B22E16"/>
    <w:rsid w:val="00B2462D"/>
    <w:rsid w:val="00B25D53"/>
    <w:rsid w:val="00B276F8"/>
    <w:rsid w:val="00B33E48"/>
    <w:rsid w:val="00B34455"/>
    <w:rsid w:val="00B346FB"/>
    <w:rsid w:val="00B34B21"/>
    <w:rsid w:val="00B35F44"/>
    <w:rsid w:val="00B364FD"/>
    <w:rsid w:val="00B36533"/>
    <w:rsid w:val="00B37347"/>
    <w:rsid w:val="00B37B77"/>
    <w:rsid w:val="00B419D3"/>
    <w:rsid w:val="00B4293C"/>
    <w:rsid w:val="00B458EC"/>
    <w:rsid w:val="00B458FB"/>
    <w:rsid w:val="00B477AB"/>
    <w:rsid w:val="00B5182B"/>
    <w:rsid w:val="00B526DB"/>
    <w:rsid w:val="00B52752"/>
    <w:rsid w:val="00B53AAA"/>
    <w:rsid w:val="00B55EAE"/>
    <w:rsid w:val="00B56BEC"/>
    <w:rsid w:val="00B5701F"/>
    <w:rsid w:val="00B575F7"/>
    <w:rsid w:val="00B60F2C"/>
    <w:rsid w:val="00B61AD3"/>
    <w:rsid w:val="00B626B8"/>
    <w:rsid w:val="00B62755"/>
    <w:rsid w:val="00B63E2C"/>
    <w:rsid w:val="00B641E3"/>
    <w:rsid w:val="00B655EF"/>
    <w:rsid w:val="00B66240"/>
    <w:rsid w:val="00B66413"/>
    <w:rsid w:val="00B678F1"/>
    <w:rsid w:val="00B67963"/>
    <w:rsid w:val="00B67966"/>
    <w:rsid w:val="00B705CD"/>
    <w:rsid w:val="00B7212C"/>
    <w:rsid w:val="00B740EA"/>
    <w:rsid w:val="00B7422A"/>
    <w:rsid w:val="00B75A57"/>
    <w:rsid w:val="00B7609D"/>
    <w:rsid w:val="00B76108"/>
    <w:rsid w:val="00B761AF"/>
    <w:rsid w:val="00B774C7"/>
    <w:rsid w:val="00B80472"/>
    <w:rsid w:val="00B810E6"/>
    <w:rsid w:val="00B82440"/>
    <w:rsid w:val="00B840A0"/>
    <w:rsid w:val="00B86F3D"/>
    <w:rsid w:val="00B90130"/>
    <w:rsid w:val="00B923C6"/>
    <w:rsid w:val="00B92AB2"/>
    <w:rsid w:val="00B93AE3"/>
    <w:rsid w:val="00B949AB"/>
    <w:rsid w:val="00B965B9"/>
    <w:rsid w:val="00B96D07"/>
    <w:rsid w:val="00B97659"/>
    <w:rsid w:val="00BA0768"/>
    <w:rsid w:val="00BA0EEF"/>
    <w:rsid w:val="00BA2040"/>
    <w:rsid w:val="00BA3A0A"/>
    <w:rsid w:val="00BA3FA3"/>
    <w:rsid w:val="00BA4D78"/>
    <w:rsid w:val="00BA4EFD"/>
    <w:rsid w:val="00BA758D"/>
    <w:rsid w:val="00BB0523"/>
    <w:rsid w:val="00BB4732"/>
    <w:rsid w:val="00BB478E"/>
    <w:rsid w:val="00BB50BF"/>
    <w:rsid w:val="00BB556A"/>
    <w:rsid w:val="00BB7573"/>
    <w:rsid w:val="00BC4F5B"/>
    <w:rsid w:val="00BC59CD"/>
    <w:rsid w:val="00BC61BE"/>
    <w:rsid w:val="00BD0D73"/>
    <w:rsid w:val="00BD0E20"/>
    <w:rsid w:val="00BD1A67"/>
    <w:rsid w:val="00BD22B9"/>
    <w:rsid w:val="00BD4C3E"/>
    <w:rsid w:val="00BD4FEA"/>
    <w:rsid w:val="00BD5691"/>
    <w:rsid w:val="00BD7500"/>
    <w:rsid w:val="00BD755C"/>
    <w:rsid w:val="00BD787E"/>
    <w:rsid w:val="00BD7F55"/>
    <w:rsid w:val="00BE0C29"/>
    <w:rsid w:val="00BE0CFB"/>
    <w:rsid w:val="00BE1A2E"/>
    <w:rsid w:val="00BE1A58"/>
    <w:rsid w:val="00BE3070"/>
    <w:rsid w:val="00BE3340"/>
    <w:rsid w:val="00BE3366"/>
    <w:rsid w:val="00BE34B3"/>
    <w:rsid w:val="00BE3B60"/>
    <w:rsid w:val="00BE7330"/>
    <w:rsid w:val="00BF0BEF"/>
    <w:rsid w:val="00BF1975"/>
    <w:rsid w:val="00BF1C9A"/>
    <w:rsid w:val="00BF4250"/>
    <w:rsid w:val="00BF542F"/>
    <w:rsid w:val="00BF581E"/>
    <w:rsid w:val="00BF58FA"/>
    <w:rsid w:val="00BF5A94"/>
    <w:rsid w:val="00BF7174"/>
    <w:rsid w:val="00C00866"/>
    <w:rsid w:val="00C014E1"/>
    <w:rsid w:val="00C02DBF"/>
    <w:rsid w:val="00C03504"/>
    <w:rsid w:val="00C039AA"/>
    <w:rsid w:val="00C064C6"/>
    <w:rsid w:val="00C06554"/>
    <w:rsid w:val="00C10036"/>
    <w:rsid w:val="00C10E06"/>
    <w:rsid w:val="00C1175F"/>
    <w:rsid w:val="00C13E99"/>
    <w:rsid w:val="00C15AF1"/>
    <w:rsid w:val="00C16D57"/>
    <w:rsid w:val="00C20C91"/>
    <w:rsid w:val="00C21ED0"/>
    <w:rsid w:val="00C230E2"/>
    <w:rsid w:val="00C23865"/>
    <w:rsid w:val="00C23993"/>
    <w:rsid w:val="00C24015"/>
    <w:rsid w:val="00C24F51"/>
    <w:rsid w:val="00C26B3F"/>
    <w:rsid w:val="00C3001D"/>
    <w:rsid w:val="00C30203"/>
    <w:rsid w:val="00C304A9"/>
    <w:rsid w:val="00C32389"/>
    <w:rsid w:val="00C323BB"/>
    <w:rsid w:val="00C33331"/>
    <w:rsid w:val="00C410F7"/>
    <w:rsid w:val="00C4148E"/>
    <w:rsid w:val="00C42AAC"/>
    <w:rsid w:val="00C4308E"/>
    <w:rsid w:val="00C433FC"/>
    <w:rsid w:val="00C43A4F"/>
    <w:rsid w:val="00C445DE"/>
    <w:rsid w:val="00C448F4"/>
    <w:rsid w:val="00C45161"/>
    <w:rsid w:val="00C454E9"/>
    <w:rsid w:val="00C50A67"/>
    <w:rsid w:val="00C54750"/>
    <w:rsid w:val="00C55FD5"/>
    <w:rsid w:val="00C560FE"/>
    <w:rsid w:val="00C575EB"/>
    <w:rsid w:val="00C61F14"/>
    <w:rsid w:val="00C6212F"/>
    <w:rsid w:val="00C62FBA"/>
    <w:rsid w:val="00C65B5A"/>
    <w:rsid w:val="00C65B9D"/>
    <w:rsid w:val="00C67645"/>
    <w:rsid w:val="00C7100B"/>
    <w:rsid w:val="00C714EC"/>
    <w:rsid w:val="00C72037"/>
    <w:rsid w:val="00C72EF1"/>
    <w:rsid w:val="00C740C5"/>
    <w:rsid w:val="00C747F2"/>
    <w:rsid w:val="00C74865"/>
    <w:rsid w:val="00C7591E"/>
    <w:rsid w:val="00C75DDE"/>
    <w:rsid w:val="00C76EBC"/>
    <w:rsid w:val="00C770CE"/>
    <w:rsid w:val="00C77663"/>
    <w:rsid w:val="00C77755"/>
    <w:rsid w:val="00C80818"/>
    <w:rsid w:val="00C808D3"/>
    <w:rsid w:val="00C80B6B"/>
    <w:rsid w:val="00C8288C"/>
    <w:rsid w:val="00C82D3F"/>
    <w:rsid w:val="00C83D87"/>
    <w:rsid w:val="00C84DF3"/>
    <w:rsid w:val="00C85782"/>
    <w:rsid w:val="00C87A7F"/>
    <w:rsid w:val="00C90770"/>
    <w:rsid w:val="00C90DEB"/>
    <w:rsid w:val="00C922C1"/>
    <w:rsid w:val="00C92A42"/>
    <w:rsid w:val="00C955AA"/>
    <w:rsid w:val="00C9634D"/>
    <w:rsid w:val="00C9660F"/>
    <w:rsid w:val="00CA2F45"/>
    <w:rsid w:val="00CA4AF6"/>
    <w:rsid w:val="00CA5D94"/>
    <w:rsid w:val="00CB012D"/>
    <w:rsid w:val="00CB0A44"/>
    <w:rsid w:val="00CB24ED"/>
    <w:rsid w:val="00CB3823"/>
    <w:rsid w:val="00CB3D85"/>
    <w:rsid w:val="00CB4F88"/>
    <w:rsid w:val="00CB549B"/>
    <w:rsid w:val="00CB70E5"/>
    <w:rsid w:val="00CC0930"/>
    <w:rsid w:val="00CC1D00"/>
    <w:rsid w:val="00CC2D7A"/>
    <w:rsid w:val="00CC2F23"/>
    <w:rsid w:val="00CC7736"/>
    <w:rsid w:val="00CD2E81"/>
    <w:rsid w:val="00CE0DD7"/>
    <w:rsid w:val="00CE17FC"/>
    <w:rsid w:val="00CE1B79"/>
    <w:rsid w:val="00CE32CB"/>
    <w:rsid w:val="00CE641D"/>
    <w:rsid w:val="00CE7FBF"/>
    <w:rsid w:val="00CF00E1"/>
    <w:rsid w:val="00CF170D"/>
    <w:rsid w:val="00CF2B3F"/>
    <w:rsid w:val="00CF2D2B"/>
    <w:rsid w:val="00CF577E"/>
    <w:rsid w:val="00CF62BF"/>
    <w:rsid w:val="00CF7516"/>
    <w:rsid w:val="00D01501"/>
    <w:rsid w:val="00D03477"/>
    <w:rsid w:val="00D03D2A"/>
    <w:rsid w:val="00D068FF"/>
    <w:rsid w:val="00D073FE"/>
    <w:rsid w:val="00D10DE5"/>
    <w:rsid w:val="00D125FF"/>
    <w:rsid w:val="00D12991"/>
    <w:rsid w:val="00D13901"/>
    <w:rsid w:val="00D13BC0"/>
    <w:rsid w:val="00D14DFC"/>
    <w:rsid w:val="00D15B9E"/>
    <w:rsid w:val="00D20163"/>
    <w:rsid w:val="00D20731"/>
    <w:rsid w:val="00D20D06"/>
    <w:rsid w:val="00D21E7A"/>
    <w:rsid w:val="00D222E8"/>
    <w:rsid w:val="00D2254B"/>
    <w:rsid w:val="00D22BDC"/>
    <w:rsid w:val="00D254BD"/>
    <w:rsid w:val="00D323F5"/>
    <w:rsid w:val="00D32F80"/>
    <w:rsid w:val="00D339DA"/>
    <w:rsid w:val="00D361DA"/>
    <w:rsid w:val="00D36CB1"/>
    <w:rsid w:val="00D37FE4"/>
    <w:rsid w:val="00D4008D"/>
    <w:rsid w:val="00D40757"/>
    <w:rsid w:val="00D40846"/>
    <w:rsid w:val="00D42E1B"/>
    <w:rsid w:val="00D44BDC"/>
    <w:rsid w:val="00D44FFA"/>
    <w:rsid w:val="00D4550B"/>
    <w:rsid w:val="00D45B64"/>
    <w:rsid w:val="00D45D5D"/>
    <w:rsid w:val="00D469B9"/>
    <w:rsid w:val="00D47C00"/>
    <w:rsid w:val="00D52771"/>
    <w:rsid w:val="00D52A0E"/>
    <w:rsid w:val="00D54D3E"/>
    <w:rsid w:val="00D5715C"/>
    <w:rsid w:val="00D60442"/>
    <w:rsid w:val="00D6081B"/>
    <w:rsid w:val="00D62C64"/>
    <w:rsid w:val="00D63671"/>
    <w:rsid w:val="00D74D14"/>
    <w:rsid w:val="00D74D6A"/>
    <w:rsid w:val="00D775D2"/>
    <w:rsid w:val="00D80546"/>
    <w:rsid w:val="00D80834"/>
    <w:rsid w:val="00D809DA"/>
    <w:rsid w:val="00D81933"/>
    <w:rsid w:val="00D82187"/>
    <w:rsid w:val="00D846FF"/>
    <w:rsid w:val="00D84C3C"/>
    <w:rsid w:val="00D8558E"/>
    <w:rsid w:val="00D85F4B"/>
    <w:rsid w:val="00D860C9"/>
    <w:rsid w:val="00D8633A"/>
    <w:rsid w:val="00D8673F"/>
    <w:rsid w:val="00D86786"/>
    <w:rsid w:val="00D86E4C"/>
    <w:rsid w:val="00D909F3"/>
    <w:rsid w:val="00D954C5"/>
    <w:rsid w:val="00D95C5E"/>
    <w:rsid w:val="00DA1404"/>
    <w:rsid w:val="00DA2ACB"/>
    <w:rsid w:val="00DA2B71"/>
    <w:rsid w:val="00DA3197"/>
    <w:rsid w:val="00DA353F"/>
    <w:rsid w:val="00DA494D"/>
    <w:rsid w:val="00DA4DF2"/>
    <w:rsid w:val="00DA5BA6"/>
    <w:rsid w:val="00DA5DBE"/>
    <w:rsid w:val="00DB026F"/>
    <w:rsid w:val="00DB0AEF"/>
    <w:rsid w:val="00DB18CC"/>
    <w:rsid w:val="00DB1D3F"/>
    <w:rsid w:val="00DB2816"/>
    <w:rsid w:val="00DB2C9B"/>
    <w:rsid w:val="00DB2E05"/>
    <w:rsid w:val="00DB501C"/>
    <w:rsid w:val="00DB5331"/>
    <w:rsid w:val="00DB6248"/>
    <w:rsid w:val="00DB707D"/>
    <w:rsid w:val="00DC1359"/>
    <w:rsid w:val="00DC14C6"/>
    <w:rsid w:val="00DC15A7"/>
    <w:rsid w:val="00DC1834"/>
    <w:rsid w:val="00DC25C3"/>
    <w:rsid w:val="00DC266D"/>
    <w:rsid w:val="00DC3394"/>
    <w:rsid w:val="00DC4A85"/>
    <w:rsid w:val="00DC5D93"/>
    <w:rsid w:val="00DC78AA"/>
    <w:rsid w:val="00DC7D9B"/>
    <w:rsid w:val="00DD0BD0"/>
    <w:rsid w:val="00DD1B51"/>
    <w:rsid w:val="00DD370D"/>
    <w:rsid w:val="00DD393E"/>
    <w:rsid w:val="00DD46C2"/>
    <w:rsid w:val="00DD53D5"/>
    <w:rsid w:val="00DD7A26"/>
    <w:rsid w:val="00DE2FE7"/>
    <w:rsid w:val="00DE313A"/>
    <w:rsid w:val="00DE5E49"/>
    <w:rsid w:val="00DE6853"/>
    <w:rsid w:val="00DE7730"/>
    <w:rsid w:val="00DF1E37"/>
    <w:rsid w:val="00DF2366"/>
    <w:rsid w:val="00DF2B2C"/>
    <w:rsid w:val="00DF359E"/>
    <w:rsid w:val="00DF4195"/>
    <w:rsid w:val="00DF7603"/>
    <w:rsid w:val="00E027C4"/>
    <w:rsid w:val="00E02FD2"/>
    <w:rsid w:val="00E03E9C"/>
    <w:rsid w:val="00E0538F"/>
    <w:rsid w:val="00E05FBB"/>
    <w:rsid w:val="00E112A9"/>
    <w:rsid w:val="00E124B8"/>
    <w:rsid w:val="00E1250A"/>
    <w:rsid w:val="00E126EA"/>
    <w:rsid w:val="00E12A58"/>
    <w:rsid w:val="00E13748"/>
    <w:rsid w:val="00E154CA"/>
    <w:rsid w:val="00E15545"/>
    <w:rsid w:val="00E1686B"/>
    <w:rsid w:val="00E16D43"/>
    <w:rsid w:val="00E21754"/>
    <w:rsid w:val="00E24123"/>
    <w:rsid w:val="00E252BD"/>
    <w:rsid w:val="00E3026C"/>
    <w:rsid w:val="00E33462"/>
    <w:rsid w:val="00E35465"/>
    <w:rsid w:val="00E35651"/>
    <w:rsid w:val="00E37230"/>
    <w:rsid w:val="00E40EAA"/>
    <w:rsid w:val="00E41BF9"/>
    <w:rsid w:val="00E41E93"/>
    <w:rsid w:val="00E43537"/>
    <w:rsid w:val="00E44D0A"/>
    <w:rsid w:val="00E46103"/>
    <w:rsid w:val="00E47CE9"/>
    <w:rsid w:val="00E505D2"/>
    <w:rsid w:val="00E50D77"/>
    <w:rsid w:val="00E51703"/>
    <w:rsid w:val="00E51FB5"/>
    <w:rsid w:val="00E537E5"/>
    <w:rsid w:val="00E538E6"/>
    <w:rsid w:val="00E541DE"/>
    <w:rsid w:val="00E54C60"/>
    <w:rsid w:val="00E54EB7"/>
    <w:rsid w:val="00E55222"/>
    <w:rsid w:val="00E56462"/>
    <w:rsid w:val="00E56D93"/>
    <w:rsid w:val="00E602C6"/>
    <w:rsid w:val="00E62072"/>
    <w:rsid w:val="00E62DC7"/>
    <w:rsid w:val="00E655AC"/>
    <w:rsid w:val="00E66056"/>
    <w:rsid w:val="00E6655C"/>
    <w:rsid w:val="00E66B16"/>
    <w:rsid w:val="00E671F7"/>
    <w:rsid w:val="00E67FEB"/>
    <w:rsid w:val="00E709C9"/>
    <w:rsid w:val="00E71E5E"/>
    <w:rsid w:val="00E72360"/>
    <w:rsid w:val="00E728A1"/>
    <w:rsid w:val="00E73438"/>
    <w:rsid w:val="00E73DFF"/>
    <w:rsid w:val="00E74EB2"/>
    <w:rsid w:val="00E75B4D"/>
    <w:rsid w:val="00E76397"/>
    <w:rsid w:val="00E80311"/>
    <w:rsid w:val="00E80342"/>
    <w:rsid w:val="00E805CA"/>
    <w:rsid w:val="00E81288"/>
    <w:rsid w:val="00E8403A"/>
    <w:rsid w:val="00E84426"/>
    <w:rsid w:val="00E85FDC"/>
    <w:rsid w:val="00E86573"/>
    <w:rsid w:val="00E9053F"/>
    <w:rsid w:val="00E90C16"/>
    <w:rsid w:val="00E91BDD"/>
    <w:rsid w:val="00E92716"/>
    <w:rsid w:val="00E93FE0"/>
    <w:rsid w:val="00E9422B"/>
    <w:rsid w:val="00E9572B"/>
    <w:rsid w:val="00E9643E"/>
    <w:rsid w:val="00E97B3F"/>
    <w:rsid w:val="00E97CE8"/>
    <w:rsid w:val="00EA078E"/>
    <w:rsid w:val="00EA0847"/>
    <w:rsid w:val="00EA2E5F"/>
    <w:rsid w:val="00EA338E"/>
    <w:rsid w:val="00EA5AB5"/>
    <w:rsid w:val="00EA7C52"/>
    <w:rsid w:val="00EB27A2"/>
    <w:rsid w:val="00EB29FF"/>
    <w:rsid w:val="00EB5E22"/>
    <w:rsid w:val="00EB6678"/>
    <w:rsid w:val="00EB77A3"/>
    <w:rsid w:val="00EB7E46"/>
    <w:rsid w:val="00EC00DE"/>
    <w:rsid w:val="00EC3E6E"/>
    <w:rsid w:val="00EC5E41"/>
    <w:rsid w:val="00EC7E91"/>
    <w:rsid w:val="00ED1499"/>
    <w:rsid w:val="00ED1F0F"/>
    <w:rsid w:val="00ED1FCE"/>
    <w:rsid w:val="00ED35EC"/>
    <w:rsid w:val="00ED3929"/>
    <w:rsid w:val="00ED455E"/>
    <w:rsid w:val="00ED4693"/>
    <w:rsid w:val="00ED4991"/>
    <w:rsid w:val="00ED5189"/>
    <w:rsid w:val="00ED5FCE"/>
    <w:rsid w:val="00ED6F59"/>
    <w:rsid w:val="00EE2AEC"/>
    <w:rsid w:val="00EE4843"/>
    <w:rsid w:val="00EE4920"/>
    <w:rsid w:val="00EE56D5"/>
    <w:rsid w:val="00EE6A8F"/>
    <w:rsid w:val="00EE7338"/>
    <w:rsid w:val="00EF18E5"/>
    <w:rsid w:val="00EF1BC7"/>
    <w:rsid w:val="00EF4B72"/>
    <w:rsid w:val="00EF4D5F"/>
    <w:rsid w:val="00F02262"/>
    <w:rsid w:val="00F028A1"/>
    <w:rsid w:val="00F04077"/>
    <w:rsid w:val="00F07F6E"/>
    <w:rsid w:val="00F10482"/>
    <w:rsid w:val="00F10B6A"/>
    <w:rsid w:val="00F12FCE"/>
    <w:rsid w:val="00F1376B"/>
    <w:rsid w:val="00F14231"/>
    <w:rsid w:val="00F1514D"/>
    <w:rsid w:val="00F231D4"/>
    <w:rsid w:val="00F232F3"/>
    <w:rsid w:val="00F25A67"/>
    <w:rsid w:val="00F2799F"/>
    <w:rsid w:val="00F27C30"/>
    <w:rsid w:val="00F27DFA"/>
    <w:rsid w:val="00F31348"/>
    <w:rsid w:val="00F33621"/>
    <w:rsid w:val="00F33B82"/>
    <w:rsid w:val="00F35374"/>
    <w:rsid w:val="00F36114"/>
    <w:rsid w:val="00F407DC"/>
    <w:rsid w:val="00F41090"/>
    <w:rsid w:val="00F41794"/>
    <w:rsid w:val="00F41B48"/>
    <w:rsid w:val="00F42F15"/>
    <w:rsid w:val="00F456B5"/>
    <w:rsid w:val="00F45CF0"/>
    <w:rsid w:val="00F471E6"/>
    <w:rsid w:val="00F50BD3"/>
    <w:rsid w:val="00F50DBA"/>
    <w:rsid w:val="00F511A4"/>
    <w:rsid w:val="00F519C4"/>
    <w:rsid w:val="00F5699F"/>
    <w:rsid w:val="00F5788A"/>
    <w:rsid w:val="00F60055"/>
    <w:rsid w:val="00F61042"/>
    <w:rsid w:val="00F622DD"/>
    <w:rsid w:val="00F6476C"/>
    <w:rsid w:val="00F64FCA"/>
    <w:rsid w:val="00F651ED"/>
    <w:rsid w:val="00F666FB"/>
    <w:rsid w:val="00F66711"/>
    <w:rsid w:val="00F66A8E"/>
    <w:rsid w:val="00F67E00"/>
    <w:rsid w:val="00F67EED"/>
    <w:rsid w:val="00F721CF"/>
    <w:rsid w:val="00F722A3"/>
    <w:rsid w:val="00F73058"/>
    <w:rsid w:val="00F732D9"/>
    <w:rsid w:val="00F73B18"/>
    <w:rsid w:val="00F76F76"/>
    <w:rsid w:val="00F81C44"/>
    <w:rsid w:val="00F8339C"/>
    <w:rsid w:val="00F84E70"/>
    <w:rsid w:val="00F869A2"/>
    <w:rsid w:val="00F877C2"/>
    <w:rsid w:val="00F91430"/>
    <w:rsid w:val="00F924E2"/>
    <w:rsid w:val="00F935C9"/>
    <w:rsid w:val="00F942E0"/>
    <w:rsid w:val="00F9481A"/>
    <w:rsid w:val="00F94AAE"/>
    <w:rsid w:val="00F94C01"/>
    <w:rsid w:val="00F96076"/>
    <w:rsid w:val="00FA153C"/>
    <w:rsid w:val="00FA21B9"/>
    <w:rsid w:val="00FA35FD"/>
    <w:rsid w:val="00FA3857"/>
    <w:rsid w:val="00FA3B60"/>
    <w:rsid w:val="00FA45DF"/>
    <w:rsid w:val="00FA50C0"/>
    <w:rsid w:val="00FA557F"/>
    <w:rsid w:val="00FA607C"/>
    <w:rsid w:val="00FA62F4"/>
    <w:rsid w:val="00FA6C54"/>
    <w:rsid w:val="00FA74BE"/>
    <w:rsid w:val="00FA7F81"/>
    <w:rsid w:val="00FB01A3"/>
    <w:rsid w:val="00FB15FA"/>
    <w:rsid w:val="00FB1AB8"/>
    <w:rsid w:val="00FB34B9"/>
    <w:rsid w:val="00FB4CC3"/>
    <w:rsid w:val="00FB6626"/>
    <w:rsid w:val="00FB6AA2"/>
    <w:rsid w:val="00FB7CE0"/>
    <w:rsid w:val="00FB7D57"/>
    <w:rsid w:val="00FC05FF"/>
    <w:rsid w:val="00FC0639"/>
    <w:rsid w:val="00FC2B70"/>
    <w:rsid w:val="00FC37C9"/>
    <w:rsid w:val="00FC4E29"/>
    <w:rsid w:val="00FC5480"/>
    <w:rsid w:val="00FC6C53"/>
    <w:rsid w:val="00FC73C4"/>
    <w:rsid w:val="00FD0AD5"/>
    <w:rsid w:val="00FD117B"/>
    <w:rsid w:val="00FD198A"/>
    <w:rsid w:val="00FD6CFD"/>
    <w:rsid w:val="00FD6F27"/>
    <w:rsid w:val="00FD757C"/>
    <w:rsid w:val="00FE0A5D"/>
    <w:rsid w:val="00FE0F84"/>
    <w:rsid w:val="00FE3EED"/>
    <w:rsid w:val="00FE4224"/>
    <w:rsid w:val="00FE4463"/>
    <w:rsid w:val="00FE49A3"/>
    <w:rsid w:val="00FE4A89"/>
    <w:rsid w:val="00FE4AB3"/>
    <w:rsid w:val="00FE4B2A"/>
    <w:rsid w:val="00FE648C"/>
    <w:rsid w:val="00FE6A59"/>
    <w:rsid w:val="00FE7771"/>
    <w:rsid w:val="00FE79FD"/>
    <w:rsid w:val="00FF11AD"/>
    <w:rsid w:val="00FF1D0F"/>
    <w:rsid w:val="00FF38AA"/>
    <w:rsid w:val="00FF3E0C"/>
    <w:rsid w:val="00FF3FEE"/>
    <w:rsid w:val="00FF49CD"/>
    <w:rsid w:val="00FF50B1"/>
    <w:rsid w:val="00FF67CB"/>
    <w:rsid w:val="00FF73E4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FB786-185B-4BAF-A00C-187A2BF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E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750"/>
  </w:style>
  <w:style w:type="paragraph" w:styleId="Footer">
    <w:name w:val="footer"/>
    <w:basedOn w:val="Normal"/>
    <w:link w:val="FooterChar"/>
    <w:uiPriority w:val="99"/>
    <w:unhideWhenUsed/>
    <w:rsid w:val="003E7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750"/>
  </w:style>
  <w:style w:type="paragraph" w:styleId="BalloonText">
    <w:name w:val="Balloon Text"/>
    <w:basedOn w:val="Normal"/>
    <w:link w:val="BalloonTextChar"/>
    <w:uiPriority w:val="99"/>
    <w:semiHidden/>
    <w:unhideWhenUsed/>
    <w:rsid w:val="005E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4500-7E80-4653-834B-EFFDC5EF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Windows User</cp:lastModifiedBy>
  <cp:revision>2</cp:revision>
  <cp:lastPrinted>2019-03-07T13:27:00Z</cp:lastPrinted>
  <dcterms:created xsi:type="dcterms:W3CDTF">2019-05-21T11:20:00Z</dcterms:created>
  <dcterms:modified xsi:type="dcterms:W3CDTF">2019-05-21T11:20:00Z</dcterms:modified>
</cp:coreProperties>
</file>